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EC0B35" w14:textId="77777777" w:rsidR="0085696C" w:rsidRDefault="001A0C02" w:rsidP="000E2169">
      <w:pPr>
        <w:pStyle w:val="af0"/>
        <w:keepNext/>
        <w:keepLines/>
        <w:widowControl w:val="0"/>
        <w:tabs>
          <w:tab w:val="left" w:pos="720"/>
        </w:tabs>
        <w:spacing w:line="276" w:lineRule="auto"/>
        <w:ind w:left="720"/>
        <w:jc w:val="both"/>
        <w:rPr>
          <w:b/>
          <w:bCs/>
        </w:rPr>
      </w:pPr>
      <w:r>
        <w:rPr>
          <w:b/>
          <w:bCs/>
        </w:rPr>
        <w:t xml:space="preserve"> </w:t>
      </w:r>
    </w:p>
    <w:p w14:paraId="1576DF3A" w14:textId="77777777" w:rsidR="0085696C" w:rsidRDefault="0085696C" w:rsidP="000E2169">
      <w:pPr>
        <w:keepNext/>
        <w:keepLines/>
        <w:widowControl w:val="0"/>
        <w:spacing w:line="276" w:lineRule="auto"/>
        <w:jc w:val="center"/>
        <w:rPr>
          <w:b/>
          <w:bCs/>
          <w:sz w:val="72"/>
          <w:szCs w:val="72"/>
          <w:rtl/>
        </w:rPr>
      </w:pPr>
    </w:p>
    <w:p w14:paraId="0C5E7EED" w14:textId="77777777" w:rsidR="0085696C" w:rsidRDefault="0085696C" w:rsidP="000E2169">
      <w:pPr>
        <w:keepNext/>
        <w:keepLines/>
        <w:widowControl w:val="0"/>
        <w:spacing w:line="276" w:lineRule="auto"/>
        <w:jc w:val="center"/>
        <w:rPr>
          <w:b/>
          <w:bCs/>
          <w:sz w:val="72"/>
          <w:szCs w:val="72"/>
          <w:rtl/>
        </w:rPr>
      </w:pPr>
    </w:p>
    <w:p w14:paraId="20380F2F"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21AB43AF"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42506099" w14:textId="77777777" w:rsidR="0085696C" w:rsidRDefault="0085696C" w:rsidP="000E2169">
      <w:pPr>
        <w:keepNext/>
        <w:keepLines/>
        <w:widowControl w:val="0"/>
        <w:spacing w:line="276" w:lineRule="auto"/>
        <w:jc w:val="center"/>
        <w:rPr>
          <w:b/>
          <w:bCs/>
          <w:sz w:val="72"/>
          <w:szCs w:val="72"/>
          <w:rtl/>
        </w:rPr>
      </w:pPr>
    </w:p>
    <w:p w14:paraId="2096A720" w14:textId="77777777" w:rsidR="0085696C" w:rsidRDefault="0085696C" w:rsidP="000E2169">
      <w:pPr>
        <w:keepNext/>
        <w:keepLines/>
        <w:widowControl w:val="0"/>
        <w:spacing w:line="276" w:lineRule="auto"/>
        <w:jc w:val="center"/>
        <w:rPr>
          <w:b/>
          <w:bCs/>
          <w:sz w:val="72"/>
          <w:szCs w:val="72"/>
          <w:rtl/>
        </w:rPr>
      </w:pPr>
    </w:p>
    <w:p w14:paraId="4E962C6C" w14:textId="77777777" w:rsidR="0085696C" w:rsidRDefault="0085696C" w:rsidP="000E2169">
      <w:pPr>
        <w:keepNext/>
        <w:keepLines/>
        <w:widowControl w:val="0"/>
        <w:spacing w:line="276" w:lineRule="auto"/>
        <w:jc w:val="center"/>
        <w:rPr>
          <w:b/>
          <w:bCs/>
          <w:sz w:val="72"/>
          <w:szCs w:val="72"/>
          <w:rtl/>
        </w:rPr>
      </w:pPr>
    </w:p>
    <w:p w14:paraId="7233151B" w14:textId="77777777" w:rsidR="0085696C" w:rsidRDefault="001A0C02" w:rsidP="000E2169">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Pr>
          <w:b/>
          <w:bCs/>
          <w:sz w:val="72"/>
          <w:szCs w:val="72"/>
          <w:rtl/>
        </w:rPr>
        <w:t xml:space="preserve">מכרז מס' </w:t>
      </w:r>
      <w:r w:rsidR="00B03F58">
        <w:rPr>
          <w:b/>
          <w:bCs/>
          <w:sz w:val="72"/>
          <w:szCs w:val="72"/>
          <w:rtl/>
        </w:rPr>
        <w:t>14/2023</w:t>
      </w:r>
      <w:bookmarkStart w:id="1" w:name="_Hlk536025301"/>
      <w:r w:rsidR="00A46BB4">
        <w:rPr>
          <w:b/>
          <w:bCs/>
          <w:noProof/>
          <w:sz w:val="48"/>
          <w:szCs w:val="48"/>
          <w:rtl/>
        </w:rPr>
        <w:br/>
      </w:r>
      <w:r w:rsidR="00A46BB4">
        <w:rPr>
          <w:b/>
          <w:bCs/>
          <w:noProof/>
          <w:sz w:val="48"/>
          <w:szCs w:val="48"/>
          <w:rtl/>
        </w:rPr>
        <w:br/>
      </w:r>
      <w:bookmarkStart w:id="2" w:name="_GoBack"/>
      <w:r w:rsidR="00413488">
        <w:rPr>
          <w:b/>
          <w:bCs/>
          <w:noProof/>
          <w:sz w:val="48"/>
          <w:szCs w:val="48"/>
          <w:rtl/>
        </w:rPr>
        <w:t xml:space="preserve">למתן שירותי </w:t>
      </w:r>
      <w:r w:rsidR="00B03F58">
        <w:rPr>
          <w:b/>
          <w:bCs/>
          <w:noProof/>
          <w:sz w:val="48"/>
          <w:szCs w:val="48"/>
          <w:rtl/>
        </w:rPr>
        <w:t>ייעוץ היערכות לחירום ורציפות תפקודית</w:t>
      </w:r>
      <w:r>
        <w:rPr>
          <w:b/>
          <w:bCs/>
          <w:noProof/>
          <w:sz w:val="48"/>
          <w:szCs w:val="48"/>
          <w:rtl/>
        </w:rPr>
        <w:t xml:space="preserve"> </w:t>
      </w:r>
    </w:p>
    <w:bookmarkEnd w:id="0"/>
    <w:bookmarkEnd w:id="1"/>
    <w:bookmarkEnd w:id="2"/>
    <w:p w14:paraId="2CBD9FE6"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01AC1466"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4197385D" w14:textId="027FB3E9"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0332D6">
        <w:rPr>
          <w:rFonts w:hint="cs"/>
          <w:b/>
          <w:bCs/>
          <w:sz w:val="40"/>
          <w:rtl/>
        </w:rPr>
        <w:t>18</w:t>
      </w:r>
      <w:r>
        <w:rPr>
          <w:b/>
          <w:bCs/>
          <w:sz w:val="40"/>
          <w:rtl/>
        </w:rPr>
        <w:t>.</w:t>
      </w:r>
      <w:r w:rsidR="000332D6">
        <w:rPr>
          <w:rFonts w:hint="cs"/>
          <w:b/>
          <w:bCs/>
          <w:sz w:val="40"/>
          <w:rtl/>
        </w:rPr>
        <w:t>12</w:t>
      </w:r>
      <w:r>
        <w:rPr>
          <w:b/>
          <w:bCs/>
          <w:sz w:val="40"/>
          <w:rtl/>
        </w:rPr>
        <w:t>.</w:t>
      </w:r>
      <w:r w:rsidR="000332D6">
        <w:rPr>
          <w:rFonts w:hint="cs"/>
          <w:b/>
          <w:bCs/>
          <w:sz w:val="40"/>
          <w:rtl/>
        </w:rPr>
        <w:t>2023</w:t>
      </w:r>
      <w:r>
        <w:rPr>
          <w:rFonts w:ascii="David" w:eastAsia="David" w:hAnsi="David"/>
          <w:bCs/>
          <w:rtl/>
          <w:lang w:eastAsia="he-IL"/>
        </w:rPr>
        <w:t xml:space="preserve"> שעה </w:t>
      </w:r>
      <w:r>
        <w:rPr>
          <w:rFonts w:ascii="David" w:eastAsia="David" w:hAnsi="David"/>
          <w:bCs/>
          <w:u w:val="single"/>
          <w:rtl/>
          <w:lang w:eastAsia="he-IL"/>
        </w:rPr>
        <w:t>15:00</w:t>
      </w:r>
    </w:p>
    <w:p w14:paraId="615A212D"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59B7A093"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74981073"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08BBFEF2" w14:textId="77777777" w:rsidR="0085696C" w:rsidRDefault="001A0C02" w:rsidP="00A131DB">
      <w:pPr>
        <w:keepNext/>
        <w:keepLines/>
        <w:widowControl w:val="0"/>
        <w:tabs>
          <w:tab w:val="left" w:pos="3486"/>
          <w:tab w:val="left" w:pos="5896"/>
        </w:tabs>
        <w:spacing w:line="276" w:lineRule="auto"/>
        <w:jc w:val="center"/>
        <w:outlineLvl w:val="0"/>
        <w:rPr>
          <w:b/>
          <w:bCs/>
          <w:color w:val="FF0000"/>
          <w:sz w:val="28"/>
          <w:szCs w:val="28"/>
          <w:u w:val="single"/>
          <w:rtl/>
        </w:rPr>
      </w:pPr>
      <w:bookmarkStart w:id="3" w:name="H1_מכרז_מס_142023למתן_שירותי_ייעוץ_היערכ"/>
      <w:r>
        <w:rPr>
          <w:b/>
          <w:bCs/>
          <w:sz w:val="28"/>
          <w:szCs w:val="28"/>
          <w:rtl/>
        </w:rPr>
        <w:t xml:space="preserve">מכרז מס' </w:t>
      </w:r>
      <w:r w:rsidR="00B03F58">
        <w:rPr>
          <w:b/>
          <w:bCs/>
          <w:sz w:val="28"/>
          <w:szCs w:val="28"/>
          <w:rtl/>
        </w:rPr>
        <w:t>14/2023</w:t>
      </w:r>
      <w:r w:rsidR="00A46BB4">
        <w:rPr>
          <w:b/>
          <w:bCs/>
          <w:sz w:val="28"/>
          <w:szCs w:val="28"/>
          <w:u w:val="single"/>
          <w:rtl/>
        </w:rPr>
        <w:br/>
      </w:r>
      <w:r w:rsidR="00413488">
        <w:rPr>
          <w:b/>
          <w:bCs/>
          <w:sz w:val="28"/>
          <w:szCs w:val="28"/>
          <w:u w:val="single"/>
          <w:rtl/>
        </w:rPr>
        <w:t xml:space="preserve">למתן שירותי </w:t>
      </w:r>
      <w:r w:rsidR="00B03F58">
        <w:rPr>
          <w:b/>
          <w:bCs/>
          <w:sz w:val="28"/>
          <w:szCs w:val="28"/>
          <w:u w:val="single"/>
          <w:rtl/>
        </w:rPr>
        <w:t>ייעוץ היערכות לחירום ורציפות תפקודית</w:t>
      </w:r>
      <w:r>
        <w:rPr>
          <w:b/>
          <w:bCs/>
          <w:sz w:val="28"/>
          <w:szCs w:val="28"/>
          <w:u w:val="single"/>
          <w:rtl/>
        </w:rPr>
        <w:t xml:space="preserve">  </w:t>
      </w:r>
    </w:p>
    <w:bookmarkEnd w:id="3"/>
    <w:p w14:paraId="2F30446F" w14:textId="77777777" w:rsidR="0085696C" w:rsidRDefault="0085696C" w:rsidP="000E2169">
      <w:pPr>
        <w:keepNext/>
        <w:keepLines/>
        <w:widowControl w:val="0"/>
        <w:spacing w:line="276" w:lineRule="auto"/>
        <w:ind w:left="720"/>
        <w:rPr>
          <w:rFonts w:ascii="Arial" w:hAnsi="Arial"/>
          <w:rtl/>
        </w:rPr>
      </w:pPr>
    </w:p>
    <w:p w14:paraId="69BE2AD7"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כללי"/>
      <w:bookmarkStart w:id="5" w:name="H1_כללי"/>
      <w:r>
        <w:rPr>
          <w:b/>
          <w:bCs/>
          <w:sz w:val="28"/>
          <w:szCs w:val="28"/>
          <w:u w:val="single"/>
          <w:rtl/>
        </w:rPr>
        <w:t>כללי</w:t>
      </w:r>
    </w:p>
    <w:p w14:paraId="3F7E761D"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6" w:name="H2_משרד_הפנים_להלן_המשרד_מזמין_בזאת_מציע"/>
      <w:bookmarkStart w:id="7" w:name="H2_משרד_הפנים_באמצעות_אגף_רכש_נכסים_ולוג"/>
      <w:bookmarkEnd w:id="4"/>
      <w:bookmarkEnd w:id="5"/>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413488">
        <w:rPr>
          <w:rFonts w:ascii="Arial" w:hAnsi="Arial"/>
          <w:rtl/>
        </w:rPr>
        <w:t xml:space="preserve">למתן שירותי </w:t>
      </w:r>
      <w:r w:rsidR="00B03F58">
        <w:rPr>
          <w:rFonts w:ascii="Arial" w:hAnsi="Arial"/>
          <w:rtl/>
        </w:rPr>
        <w:t>ייעוץ היערכות לחירום ורציפות תפקודית</w:t>
      </w:r>
      <w:r>
        <w:rPr>
          <w:rFonts w:ascii="Arial" w:hAnsi="Arial"/>
          <w:rtl/>
        </w:rPr>
        <w:t xml:space="preserve"> </w:t>
      </w:r>
      <w:r w:rsidR="00045AF5">
        <w:rPr>
          <w:rFonts w:ascii="Arial" w:hAnsi="Arial" w:hint="cs"/>
          <w:rtl/>
        </w:rPr>
        <w:t xml:space="preserve">עבור </w:t>
      </w:r>
      <w:r w:rsidR="00045AF5" w:rsidRPr="00045AF5">
        <w:rPr>
          <w:rFonts w:ascii="Arial" w:hAnsi="Arial"/>
          <w:rtl/>
        </w:rPr>
        <w:t xml:space="preserve">אגף חירום, ביטחון, מידע וסייבר </w:t>
      </w:r>
      <w:r>
        <w:rPr>
          <w:rFonts w:ascii="Arial" w:hAnsi="Arial"/>
          <w:rtl/>
        </w:rPr>
        <w:t>(להלן: "</w:t>
      </w:r>
      <w:r>
        <w:rPr>
          <w:rFonts w:ascii="Arial" w:hAnsi="Arial"/>
          <w:b/>
          <w:bCs/>
          <w:rtl/>
        </w:rPr>
        <w:t>השירותים"</w:t>
      </w:r>
      <w:r>
        <w:rPr>
          <w:rFonts w:ascii="Arial" w:hAnsi="Arial"/>
          <w:rtl/>
        </w:rPr>
        <w:t>), והכל בהתאם לתנאי מכרז זה.</w:t>
      </w:r>
      <w:r>
        <w:rPr>
          <w:rtl/>
        </w:rPr>
        <w:t xml:space="preserve"> </w:t>
      </w:r>
    </w:p>
    <w:p w14:paraId="7186019C"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ז"/>
      <w:bookmarkEnd w:id="6"/>
      <w:r w:rsidRPr="00413488">
        <w:rPr>
          <w:rFonts w:ascii="David" w:hAnsi="David" w:hint="cs"/>
          <w:rtl/>
          <w:lang w:val="x-none" w:eastAsia="x-none"/>
        </w:rPr>
        <w:t xml:space="preserve">במסגרת מכרז זה מעוניין המשרד לבחור </w:t>
      </w:r>
      <w:r w:rsidRPr="00413488">
        <w:rPr>
          <w:rFonts w:ascii="David" w:hAnsi="David" w:hint="cs"/>
          <w:b/>
          <w:bCs/>
          <w:u w:val="single"/>
          <w:rtl/>
          <w:lang w:val="x-none" w:eastAsia="x-none"/>
        </w:rPr>
        <w:t>ב</w:t>
      </w:r>
      <w:r w:rsidR="00946E4C">
        <w:rPr>
          <w:rFonts w:ascii="David" w:hAnsi="David" w:hint="cs"/>
          <w:b/>
          <w:bCs/>
          <w:u w:val="single"/>
          <w:rtl/>
          <w:lang w:val="x-none" w:eastAsia="x-none"/>
        </w:rPr>
        <w:t>זוכה</w:t>
      </w:r>
      <w:r w:rsidRPr="00413488">
        <w:rPr>
          <w:rFonts w:ascii="David" w:hAnsi="David" w:hint="cs"/>
          <w:b/>
          <w:bCs/>
          <w:u w:val="single"/>
          <w:rtl/>
          <w:lang w:val="x-none" w:eastAsia="x-none"/>
        </w:rPr>
        <w:t xml:space="preserve"> אחד</w:t>
      </w:r>
      <w:r w:rsidRPr="00413488">
        <w:rPr>
          <w:rFonts w:ascii="David" w:hAnsi="David" w:hint="cs"/>
          <w:rtl/>
          <w:lang w:val="x-none" w:eastAsia="x-none"/>
        </w:rPr>
        <w:t xml:space="preserve"> למתן שירותי היעוץ, הכל בהתאם להוראות מכרז זה להלן.</w:t>
      </w:r>
    </w:p>
    <w:bookmarkEnd w:id="8"/>
    <w:p w14:paraId="3CF8BE06" w14:textId="77777777" w:rsidR="00413488" w:rsidRPr="00413488" w:rsidRDefault="00413488" w:rsidP="00F05299">
      <w:pPr>
        <w:keepNext/>
        <w:keepLines/>
        <w:widowControl w:val="0"/>
        <w:tabs>
          <w:tab w:val="left" w:pos="950"/>
        </w:tabs>
        <w:spacing w:before="120" w:line="276" w:lineRule="auto"/>
        <w:ind w:left="960"/>
        <w:jc w:val="both"/>
        <w:rPr>
          <w:rFonts w:ascii="David" w:hAnsi="David"/>
          <w:b/>
          <w:bCs/>
          <w:rtl/>
          <w:lang w:val="x-none" w:eastAsia="x-none"/>
        </w:rPr>
      </w:pPr>
      <w:r w:rsidRPr="00413488">
        <w:rPr>
          <w:rFonts w:ascii="David" w:hAnsi="David" w:hint="cs"/>
          <w:b/>
          <w:bCs/>
          <w:rtl/>
          <w:lang w:val="x-none" w:eastAsia="x-none"/>
        </w:rPr>
        <w:t>רשאי להגיש הצעה מציע יחיד שיספק את השירותים בעצמו או באמצעות יועץ מטעמו ושותפות או תאגיד המסוגל לספק את שירותי הייעוץ באמצעות יועץ מטעמו.</w:t>
      </w:r>
    </w:p>
    <w:p w14:paraId="2D9ECBDD"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9" w:name="H2_יובהר_כי_השירותים_המבוקשים_יבוצעו_אך_"/>
      <w:r w:rsidRPr="00413488">
        <w:rPr>
          <w:rFonts w:ascii="David" w:hAnsi="David" w:hint="cs"/>
          <w:rtl/>
          <w:lang w:val="x-none" w:eastAsia="x-none"/>
        </w:rPr>
        <w:t xml:space="preserve">יובהר כי השירותים המבוקשים </w:t>
      </w:r>
      <w:r w:rsidRPr="00413488">
        <w:rPr>
          <w:rFonts w:ascii="David" w:hAnsi="David" w:hint="cs"/>
          <w:b/>
          <w:bCs/>
          <w:u w:val="single"/>
          <w:rtl/>
          <w:lang w:val="x-none" w:eastAsia="x-none"/>
        </w:rPr>
        <w:t>יבוצעו אך ורק על ידי היועץ</w:t>
      </w:r>
      <w:r w:rsidRPr="00413488">
        <w:rPr>
          <w:rFonts w:ascii="David" w:hAnsi="David" w:hint="cs"/>
          <w:rtl/>
          <w:lang w:val="x-none" w:eastAsia="x-none"/>
        </w:rPr>
        <w:t xml:space="preserve"> שיזכה במכרז </w:t>
      </w:r>
      <w:r w:rsidRPr="00413488">
        <w:rPr>
          <w:rFonts w:ascii="David" w:hAnsi="David" w:hint="eastAsia"/>
          <w:rtl/>
          <w:lang w:val="x-none" w:eastAsia="x-none"/>
        </w:rPr>
        <w:t>או</w:t>
      </w:r>
      <w:r w:rsidRPr="00413488">
        <w:rPr>
          <w:rFonts w:ascii="David" w:hAnsi="David"/>
          <w:rtl/>
          <w:lang w:val="x-none" w:eastAsia="x-none"/>
        </w:rPr>
        <w:t xml:space="preserve"> על ידי היועץ שהוצע על ידי החברה בהצעתה</w:t>
      </w:r>
      <w:r w:rsidRPr="00413488">
        <w:rPr>
          <w:rFonts w:ascii="David" w:hAnsi="David" w:hint="cs"/>
          <w:rtl/>
          <w:lang w:val="x-none" w:eastAsia="x-none"/>
        </w:rPr>
        <w:t xml:space="preserve">, וכי ליועץ לא תעמוד האפשרות להסב את מחויבויותיו בהתאם למכרז זה לאחר, אלא במקרים המפורטים בסעיף </w:t>
      </w:r>
      <w:r>
        <w:rPr>
          <w:rFonts w:ascii="David" w:hAnsi="David" w:hint="cs"/>
          <w:rtl/>
          <w:lang w:val="x-none" w:eastAsia="x-none"/>
        </w:rPr>
        <w:t>6</w:t>
      </w:r>
      <w:r w:rsidRPr="00413488">
        <w:rPr>
          <w:rFonts w:ascii="David" w:hAnsi="David" w:hint="cs"/>
          <w:rtl/>
          <w:lang w:val="x-none" w:eastAsia="x-none"/>
        </w:rPr>
        <w:t xml:space="preserve"> להסכם. </w:t>
      </w:r>
    </w:p>
    <w:p w14:paraId="3FFFB567"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bookmarkStart w:id="10" w:name="H2_השירותים_יבוצעו_על_ידי_היועץ_בעצמו_וב"/>
      <w:bookmarkEnd w:id="9"/>
      <w:r w:rsidRPr="00413488">
        <w:rPr>
          <w:rFonts w:ascii="David" w:hAnsi="David" w:hint="cs"/>
          <w:rtl/>
          <w:lang w:val="x-none" w:eastAsia="x-none"/>
        </w:rPr>
        <w:t>השירותים יבוצעו על ידי היועץ בעצמו ובאחריותו המקצועית.</w:t>
      </w:r>
    </w:p>
    <w:p w14:paraId="4FDEFB45"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11" w:name="H2_הגדרות_"/>
      <w:bookmarkStart w:id="12" w:name="H1_הגדרות_"/>
      <w:bookmarkEnd w:id="7"/>
      <w:bookmarkEnd w:id="10"/>
      <w:r>
        <w:rPr>
          <w:b/>
          <w:bCs/>
          <w:sz w:val="28"/>
          <w:szCs w:val="28"/>
          <w:u w:val="single"/>
          <w:rtl/>
        </w:rPr>
        <w:t xml:space="preserve">הגדרות </w:t>
      </w:r>
    </w:p>
    <w:bookmarkEnd w:id="11"/>
    <w:bookmarkEnd w:id="12"/>
    <w:p w14:paraId="385A7184"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00C19A91"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B03F58">
        <w:rPr>
          <w:rFonts w:ascii="David" w:eastAsia="David" w:hAnsi="David"/>
          <w:rtl/>
          <w:lang w:eastAsia="he-IL"/>
        </w:rPr>
        <w:t>14/2023</w:t>
      </w:r>
      <w:r>
        <w:rPr>
          <w:rFonts w:ascii="David" w:eastAsia="David" w:hAnsi="David"/>
          <w:rtl/>
          <w:lang w:eastAsia="he-IL"/>
        </w:rPr>
        <w:t xml:space="preserve"> </w:t>
      </w:r>
      <w:r w:rsidR="00413488">
        <w:rPr>
          <w:rFonts w:ascii="David" w:eastAsia="David" w:hAnsi="David"/>
          <w:rtl/>
          <w:lang w:eastAsia="he-IL"/>
        </w:rPr>
        <w:t xml:space="preserve">למתן שירותי </w:t>
      </w:r>
      <w:r w:rsidR="00B03F58">
        <w:rPr>
          <w:rFonts w:ascii="David" w:eastAsia="David" w:hAnsi="David"/>
          <w:rtl/>
          <w:lang w:eastAsia="he-IL"/>
        </w:rPr>
        <w:t>ייעוץ היערכות לחירום ורציפות תפקודית</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1E535657"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7E23FAC7" w14:textId="77777777" w:rsidR="00BB3E92" w:rsidRPr="00BB3E92" w:rsidRDefault="00BB3E92" w:rsidP="00A131D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13" w:name="H2_היועץ__בעל_השכלה_ותק_וניסיון_בהתאם_לה"/>
      <w:r w:rsidRPr="00BB3E92">
        <w:rPr>
          <w:rFonts w:ascii="David" w:eastAsia="David" w:hAnsi="David" w:hint="cs"/>
          <w:b/>
          <w:rtl/>
          <w:lang w:eastAsia="he-IL"/>
        </w:rPr>
        <w:t>"</w:t>
      </w:r>
      <w:r w:rsidRPr="00BB3E92">
        <w:rPr>
          <w:rFonts w:ascii="David" w:eastAsia="David" w:hAnsi="David" w:hint="cs"/>
          <w:bCs/>
          <w:rtl/>
          <w:lang w:eastAsia="he-IL"/>
        </w:rPr>
        <w:t>היועץ</w:t>
      </w:r>
      <w:r w:rsidRPr="00BB3E92">
        <w:rPr>
          <w:rFonts w:ascii="David" w:eastAsia="David" w:hAnsi="David" w:hint="cs"/>
          <w:b/>
          <w:rtl/>
          <w:lang w:eastAsia="he-IL"/>
        </w:rPr>
        <w:t>" - בעל השכלה, ותק וניסיון, בהתאם להוראות מכרז זה וההסכם ומי שמועמד לתת את השירותים בהתאם להוראות מכרז זה</w:t>
      </w:r>
      <w:r w:rsidRPr="00BB3E92">
        <w:rPr>
          <w:rFonts w:ascii="David" w:eastAsia="David" w:hAnsi="David"/>
          <w:b/>
          <w:rtl/>
          <w:lang w:eastAsia="he-IL"/>
        </w:rPr>
        <w:t>.</w:t>
      </w:r>
    </w:p>
    <w:bookmarkEnd w:id="13"/>
    <w:p w14:paraId="4558B252"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6BDC5FB"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505846529"/>
      <w:bookmarkStart w:id="15" w:name="_Ref367625231"/>
      <w:bookmarkStart w:id="16" w:name="_Ref484456454"/>
      <w:bookmarkStart w:id="17" w:name="_Ref486507718"/>
      <w:bookmarkStart w:id="18" w:name="_Ref488330567"/>
      <w:bookmarkStart w:id="19"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4"/>
    </w:p>
    <w:p w14:paraId="69613859"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51BBAC70" w14:textId="77777777" w:rsidR="009836FB" w:rsidRPr="009836FB" w:rsidRDefault="009836FB" w:rsidP="00A131DB">
      <w:pPr>
        <w:keepNext/>
        <w:keepLines/>
        <w:widowControl w:val="0"/>
        <w:numPr>
          <w:ilvl w:val="1"/>
          <w:numId w:val="18"/>
        </w:numPr>
        <w:tabs>
          <w:tab w:val="left" w:pos="950"/>
        </w:tabs>
        <w:spacing w:before="120" w:line="276" w:lineRule="auto"/>
        <w:ind w:left="950" w:hanging="590"/>
        <w:jc w:val="both"/>
        <w:rPr>
          <w:rFonts w:ascii="Calibri" w:hAnsi="Calibri"/>
        </w:rPr>
      </w:pPr>
      <w:bookmarkStart w:id="20" w:name="H2_הממונה__מנהל_אגף_חירום_ביטחון_מידע_וס"/>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bookmarkStart w:id="21" w:name="_Hlk140145298"/>
      <w:r w:rsidRPr="009836FB">
        <w:rPr>
          <w:rFonts w:ascii="Calibri" w:hAnsi="Calibri" w:hint="eastAsia"/>
          <w:rtl/>
        </w:rPr>
        <w:t>מנהל</w:t>
      </w:r>
      <w:r w:rsidRPr="009836FB">
        <w:rPr>
          <w:rFonts w:ascii="Calibri" w:hAnsi="Calibri"/>
          <w:rtl/>
        </w:rPr>
        <w:t xml:space="preserve"> </w:t>
      </w:r>
      <w:r w:rsidR="00B03F58">
        <w:rPr>
          <w:rFonts w:ascii="Calibri" w:hAnsi="Calibri" w:hint="cs"/>
          <w:rtl/>
        </w:rPr>
        <w:t xml:space="preserve">אגף </w:t>
      </w:r>
      <w:r w:rsidR="00B03F58" w:rsidRPr="00B03F58">
        <w:rPr>
          <w:rFonts w:ascii="Calibri" w:hAnsi="Calibri"/>
          <w:rtl/>
        </w:rPr>
        <w:t>חירום, ביטחון, מידע וסייבר</w:t>
      </w:r>
      <w:r w:rsidRPr="009836FB">
        <w:rPr>
          <w:rFonts w:ascii="Calibri" w:hAnsi="Calibri" w:hint="cs"/>
          <w:rtl/>
        </w:rPr>
        <w:t xml:space="preserve"> במשרד</w:t>
      </w:r>
      <w:r w:rsidRPr="009836FB">
        <w:rPr>
          <w:rFonts w:ascii="Calibri" w:hAnsi="Calibri"/>
          <w:rtl/>
        </w:rPr>
        <w:t xml:space="preserve"> ו/או מי מטעמ</w:t>
      </w:r>
      <w:bookmarkEnd w:id="21"/>
      <w:r w:rsidR="00B03F58">
        <w:rPr>
          <w:rFonts w:ascii="Calibri" w:hAnsi="Calibri" w:hint="cs"/>
          <w:rtl/>
        </w:rPr>
        <w:t>ו</w:t>
      </w:r>
      <w:r w:rsidRPr="009836FB">
        <w:rPr>
          <w:rFonts w:ascii="Calibri" w:hAnsi="Calibri" w:hint="cs"/>
          <w:rtl/>
        </w:rPr>
        <w:t>.</w:t>
      </w:r>
    </w:p>
    <w:bookmarkEnd w:id="20"/>
    <w:p w14:paraId="27D31310"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678F2680"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5"/>
    </w:p>
    <w:bookmarkEnd w:id="16"/>
    <w:bookmarkEnd w:id="17"/>
    <w:bookmarkEnd w:id="18"/>
    <w:bookmarkEnd w:id="19"/>
    <w:p w14:paraId="79C4E69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11CF5D37"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2" w:name="H2_השירותים_הנדרשים"/>
      <w:bookmarkStart w:id="23" w:name="H1_השירותים_הנדרשים"/>
      <w:r>
        <w:rPr>
          <w:b/>
          <w:bCs/>
          <w:sz w:val="28"/>
          <w:szCs w:val="28"/>
          <w:u w:val="single"/>
          <w:rtl/>
        </w:rPr>
        <w:t>השירותים הנדרשים</w:t>
      </w:r>
    </w:p>
    <w:p w14:paraId="5B37D488" w14:textId="77777777" w:rsidR="00B03F58" w:rsidRPr="00CC1E46" w:rsidRDefault="00EC58B9" w:rsidP="00A131DB">
      <w:pPr>
        <w:keepNext/>
        <w:keepLines/>
        <w:widowControl w:val="0"/>
        <w:numPr>
          <w:ilvl w:val="1"/>
          <w:numId w:val="18"/>
        </w:numPr>
        <w:tabs>
          <w:tab w:val="left" w:pos="950"/>
        </w:tabs>
        <w:spacing w:before="120" w:line="276" w:lineRule="auto"/>
        <w:ind w:left="950" w:hanging="590"/>
        <w:jc w:val="both"/>
      </w:pPr>
      <w:bookmarkStart w:id="24" w:name="H2_היועץ_יתן_שירותי_ייעוץ_חירום_לאגף_הבי"/>
      <w:bookmarkStart w:id="25" w:name="H1_במסגרת_מכרז_זה_יידרש_מציע_המסוגל_לספק"/>
      <w:bookmarkStart w:id="26" w:name="H2_במסגרת_מכרז_זה_יידרש_מציע_המסוגל_לספק"/>
      <w:bookmarkStart w:id="27" w:name="H2_לוח_זמנים"/>
      <w:bookmarkEnd w:id="22"/>
      <w:bookmarkEnd w:id="23"/>
      <w:r>
        <w:rPr>
          <w:rFonts w:hint="cs"/>
          <w:rtl/>
        </w:rPr>
        <w:t>היועץ</w:t>
      </w:r>
      <w:r w:rsidR="00B03F58" w:rsidRPr="00CC1E46">
        <w:rPr>
          <w:rtl/>
        </w:rPr>
        <w:t xml:space="preserve"> יתן שירותי ייעוץ </w:t>
      </w:r>
      <w:r w:rsidR="004E0C07">
        <w:rPr>
          <w:rFonts w:hint="cs"/>
          <w:rtl/>
        </w:rPr>
        <w:t xml:space="preserve">חירום </w:t>
      </w:r>
      <w:r w:rsidR="00B03F58" w:rsidRPr="00CC1E46">
        <w:rPr>
          <w:rtl/>
        </w:rPr>
        <w:t>לאגף</w:t>
      </w:r>
      <w:r w:rsidR="004E0C07">
        <w:rPr>
          <w:rFonts w:hint="cs"/>
          <w:rtl/>
        </w:rPr>
        <w:t xml:space="preserve"> ה</w:t>
      </w:r>
      <w:r w:rsidR="00B03F58" w:rsidRPr="00CC1E46">
        <w:rPr>
          <w:rtl/>
        </w:rPr>
        <w:t>ביטחון,</w:t>
      </w:r>
      <w:r w:rsidR="004E0C07">
        <w:rPr>
          <w:rFonts w:hint="cs"/>
          <w:rtl/>
        </w:rPr>
        <w:t xml:space="preserve"> חירום,</w:t>
      </w:r>
      <w:r w:rsidR="00B03F58" w:rsidRPr="00CC1E46">
        <w:rPr>
          <w:rtl/>
        </w:rPr>
        <w:t xml:space="preserve"> מידע וסייבר.</w:t>
      </w:r>
    </w:p>
    <w:p w14:paraId="07E13F2D" w14:textId="77777777" w:rsidR="00B03F58" w:rsidRPr="00CC1E46" w:rsidRDefault="000A512F" w:rsidP="00A131DB">
      <w:pPr>
        <w:keepNext/>
        <w:keepLines/>
        <w:widowControl w:val="0"/>
        <w:numPr>
          <w:ilvl w:val="1"/>
          <w:numId w:val="18"/>
        </w:numPr>
        <w:tabs>
          <w:tab w:val="left" w:pos="950"/>
        </w:tabs>
        <w:spacing w:before="120" w:line="276" w:lineRule="auto"/>
        <w:ind w:left="950" w:hanging="590"/>
        <w:jc w:val="both"/>
      </w:pPr>
      <w:bookmarkStart w:id="28" w:name="H2_המשרד_צופה_כי_היקף_שעות_הייעוץ_בחודש_"/>
      <w:bookmarkEnd w:id="24"/>
      <w:r>
        <w:rPr>
          <w:rFonts w:hint="cs"/>
          <w:rtl/>
        </w:rPr>
        <w:t xml:space="preserve">המשרד צופה כי </w:t>
      </w:r>
      <w:r w:rsidR="00B03F58" w:rsidRPr="00CC1E46">
        <w:rPr>
          <w:rtl/>
        </w:rPr>
        <w:t xml:space="preserve">היקף שעות הייעוץ בחודש </w:t>
      </w:r>
      <w:r>
        <w:rPr>
          <w:rFonts w:hint="cs"/>
          <w:rtl/>
        </w:rPr>
        <w:t xml:space="preserve">יעמוד </w:t>
      </w:r>
      <w:r w:rsidRPr="00045AF5">
        <w:rPr>
          <w:rFonts w:hint="cs"/>
          <w:b/>
          <w:bCs/>
          <w:rtl/>
        </w:rPr>
        <w:t>על כ-120</w:t>
      </w:r>
      <w:r w:rsidR="00B03F58" w:rsidRPr="00045AF5">
        <w:rPr>
          <w:rFonts w:hint="cs"/>
          <w:b/>
          <w:bCs/>
          <w:rtl/>
        </w:rPr>
        <w:t xml:space="preserve"> שעות חודשיות</w:t>
      </w:r>
      <w:r w:rsidR="00B03F58" w:rsidRPr="00CC1E46">
        <w:rPr>
          <w:rtl/>
        </w:rPr>
        <w:t>.</w:t>
      </w:r>
    </w:p>
    <w:p w14:paraId="674145B0" w14:textId="77777777" w:rsidR="00B03F58" w:rsidRPr="00CC1E46" w:rsidRDefault="00B03F58" w:rsidP="00A131DB">
      <w:pPr>
        <w:keepNext/>
        <w:keepLines/>
        <w:widowControl w:val="0"/>
        <w:numPr>
          <w:ilvl w:val="1"/>
          <w:numId w:val="18"/>
        </w:numPr>
        <w:tabs>
          <w:tab w:val="left" w:pos="950"/>
        </w:tabs>
        <w:spacing w:before="120" w:line="276" w:lineRule="auto"/>
        <w:ind w:left="950" w:hanging="590"/>
        <w:jc w:val="both"/>
      </w:pPr>
      <w:bookmarkStart w:id="29" w:name="H2_היה_ותידרשנה_שעות_מעבר_לאמור_בסעיף_32"/>
      <w:bookmarkEnd w:id="28"/>
      <w:r w:rsidRPr="00CC1E46">
        <w:rPr>
          <w:rFonts w:hint="eastAsia"/>
          <w:rtl/>
        </w:rPr>
        <w:t>היה</w:t>
      </w:r>
      <w:r w:rsidRPr="00CC1E46">
        <w:rPr>
          <w:rtl/>
        </w:rPr>
        <w:t xml:space="preserve"> ותידרשנה שעות מעבר לאמור בסעיף </w:t>
      </w:r>
      <w:r w:rsidR="000A512F">
        <w:rPr>
          <w:rFonts w:hint="cs"/>
          <w:rtl/>
        </w:rPr>
        <w:t>3</w:t>
      </w:r>
      <w:r w:rsidRPr="00CC1E46">
        <w:rPr>
          <w:rtl/>
        </w:rPr>
        <w:t>.2 לעיל, על הספק לקבל</w:t>
      </w:r>
      <w:r w:rsidR="00946E4C">
        <w:rPr>
          <w:rFonts w:hint="cs"/>
          <w:rtl/>
        </w:rPr>
        <w:t xml:space="preserve"> </w:t>
      </w:r>
      <w:r w:rsidR="00946E4C" w:rsidRPr="00045AF5">
        <w:rPr>
          <w:rFonts w:hint="cs"/>
          <w:b/>
          <w:bCs/>
          <w:rtl/>
        </w:rPr>
        <w:t>מראש</w:t>
      </w:r>
      <w:r w:rsidRPr="00CC1E46">
        <w:rPr>
          <w:rtl/>
        </w:rPr>
        <w:t xml:space="preserve"> אישור </w:t>
      </w:r>
      <w:r w:rsidRPr="00045AF5">
        <w:rPr>
          <w:b/>
          <w:bCs/>
          <w:rtl/>
        </w:rPr>
        <w:t xml:space="preserve">חריגה עד </w:t>
      </w:r>
      <w:r w:rsidR="00EA4286">
        <w:rPr>
          <w:rFonts w:hint="cs"/>
          <w:b/>
          <w:bCs/>
          <w:rtl/>
        </w:rPr>
        <w:t>180</w:t>
      </w:r>
      <w:r w:rsidR="00EA4286" w:rsidRPr="00045AF5">
        <w:rPr>
          <w:b/>
          <w:bCs/>
          <w:rtl/>
        </w:rPr>
        <w:t xml:space="preserve"> </w:t>
      </w:r>
      <w:r w:rsidRPr="00045AF5">
        <w:rPr>
          <w:b/>
          <w:bCs/>
          <w:rtl/>
        </w:rPr>
        <w:t>שעות</w:t>
      </w:r>
      <w:r w:rsidRPr="00CC1E46">
        <w:rPr>
          <w:rtl/>
        </w:rPr>
        <w:t xml:space="preserve"> </w:t>
      </w:r>
      <w:r>
        <w:rPr>
          <w:rFonts w:hint="cs"/>
          <w:rtl/>
        </w:rPr>
        <w:t>מ</w:t>
      </w:r>
      <w:r w:rsidRPr="00CC1E46">
        <w:rPr>
          <w:rtl/>
        </w:rPr>
        <w:t>ר</w:t>
      </w:r>
      <w:r>
        <w:rPr>
          <w:rFonts w:hint="cs"/>
          <w:rtl/>
        </w:rPr>
        <w:t>אש</w:t>
      </w:r>
      <w:r w:rsidRPr="00CC1E46">
        <w:rPr>
          <w:rtl/>
        </w:rPr>
        <w:t xml:space="preserve"> </w:t>
      </w:r>
      <w:r>
        <w:rPr>
          <w:rFonts w:hint="cs"/>
          <w:rtl/>
        </w:rPr>
        <w:t>אגף</w:t>
      </w:r>
      <w:r w:rsidRPr="00CC1E46">
        <w:rPr>
          <w:rtl/>
        </w:rPr>
        <w:t xml:space="preserve"> ביטחון,</w:t>
      </w:r>
      <w:r w:rsidR="00F51CDA">
        <w:rPr>
          <w:rFonts w:hint="cs"/>
          <w:rtl/>
        </w:rPr>
        <w:t xml:space="preserve"> </w:t>
      </w:r>
      <w:r w:rsidR="004E0C07">
        <w:rPr>
          <w:rFonts w:hint="cs"/>
          <w:rtl/>
        </w:rPr>
        <w:t>חירום,</w:t>
      </w:r>
      <w:r w:rsidRPr="00CC1E46">
        <w:rPr>
          <w:rtl/>
        </w:rPr>
        <w:t xml:space="preserve"> מידע וסייבר</w:t>
      </w:r>
      <w:r>
        <w:rPr>
          <w:rtl/>
        </w:rPr>
        <w:t>.</w:t>
      </w:r>
    </w:p>
    <w:p w14:paraId="4E1B4E73" w14:textId="77777777" w:rsidR="00251472" w:rsidRDefault="00B03F58" w:rsidP="00A131DB">
      <w:pPr>
        <w:keepNext/>
        <w:keepLines/>
        <w:widowControl w:val="0"/>
        <w:numPr>
          <w:ilvl w:val="1"/>
          <w:numId w:val="18"/>
        </w:numPr>
        <w:tabs>
          <w:tab w:val="left" w:pos="950"/>
        </w:tabs>
        <w:spacing w:before="120" w:line="276" w:lineRule="auto"/>
        <w:ind w:left="950" w:hanging="590"/>
        <w:jc w:val="both"/>
      </w:pPr>
      <w:bookmarkStart w:id="30" w:name="H2_על_אף_האמור_בהוראת_תכם_811_ומכיוון_שמ"/>
      <w:bookmarkEnd w:id="29"/>
      <w:r w:rsidRPr="00CC1E46">
        <w:rPr>
          <w:rFonts w:hint="eastAsia"/>
          <w:rtl/>
        </w:rPr>
        <w:t>על</w:t>
      </w:r>
      <w:r w:rsidRPr="00CC1E46">
        <w:rPr>
          <w:rtl/>
        </w:rPr>
        <w:t xml:space="preserve"> </w:t>
      </w:r>
      <w:r w:rsidRPr="00CC1E46">
        <w:rPr>
          <w:rFonts w:hint="eastAsia"/>
          <w:rtl/>
        </w:rPr>
        <w:t>אף</w:t>
      </w:r>
      <w:r w:rsidRPr="00CC1E46">
        <w:rPr>
          <w:rtl/>
        </w:rPr>
        <w:t xml:space="preserve"> האמור בהוראת תכ"ם 8.1.1, ומכיוון שמדובר במתן שירותים רגישים, הדורשים שימוש במערכות המשרד</w:t>
      </w:r>
      <w:r w:rsidR="00480EB8">
        <w:rPr>
          <w:rFonts w:hint="cs"/>
          <w:rtl/>
        </w:rPr>
        <w:t xml:space="preserve"> (כדוגמת מייל, כונני דיסקים, מערכות מידע, מאגרי מידע וכד')</w:t>
      </w:r>
      <w:r w:rsidRPr="00CC1E46">
        <w:rPr>
          <w:rtl/>
        </w:rPr>
        <w:t xml:space="preserve">, </w:t>
      </w:r>
      <w:r w:rsidR="00251472">
        <w:rPr>
          <w:rFonts w:hint="cs"/>
          <w:rtl/>
        </w:rPr>
        <w:t xml:space="preserve">בעת השימוש במערכות אלה, שלא ניתן להשתמש בהם כשלא במסגרת המשרד, יישב היועץ במקום שיוקצה לו לצורך כך במשרד, </w:t>
      </w:r>
      <w:r w:rsidRPr="00CC1E46">
        <w:rPr>
          <w:rtl/>
        </w:rPr>
        <w:t xml:space="preserve">(ירושלים, ת"א, ב"ש, חיפה, </w:t>
      </w:r>
      <w:r>
        <w:rPr>
          <w:rFonts w:hint="cs"/>
          <w:rtl/>
        </w:rPr>
        <w:t>רמלה</w:t>
      </w:r>
      <w:r w:rsidRPr="00CC1E46">
        <w:rPr>
          <w:rtl/>
        </w:rPr>
        <w:t>)</w:t>
      </w:r>
      <w:r w:rsidR="000A512F">
        <w:rPr>
          <w:rFonts w:hint="cs"/>
          <w:rtl/>
        </w:rPr>
        <w:t>,</w:t>
      </w:r>
      <w:r w:rsidRPr="00CC1E46">
        <w:rPr>
          <w:rtl/>
        </w:rPr>
        <w:t xml:space="preserve"> </w:t>
      </w:r>
      <w:r w:rsidR="00251472">
        <w:rPr>
          <w:rFonts w:hint="cs"/>
          <w:rtl/>
        </w:rPr>
        <w:t>ובכל מקרה, לא יעלה זמן העבודה במתקני המשרד על 100 שעות חודשיות.</w:t>
      </w:r>
    </w:p>
    <w:p w14:paraId="089D5FA2" w14:textId="77777777" w:rsidR="00B03F58" w:rsidRDefault="00EC58B9" w:rsidP="00A131DB">
      <w:pPr>
        <w:keepNext/>
        <w:keepLines/>
        <w:widowControl w:val="0"/>
        <w:numPr>
          <w:ilvl w:val="1"/>
          <w:numId w:val="18"/>
        </w:numPr>
        <w:tabs>
          <w:tab w:val="left" w:pos="950"/>
        </w:tabs>
        <w:spacing w:before="120" w:line="276" w:lineRule="auto"/>
        <w:ind w:left="950" w:hanging="590"/>
        <w:jc w:val="both"/>
      </w:pPr>
      <w:bookmarkStart w:id="31" w:name="H2_היועץ_יתן_שירותים_מטעם_המשרד_במקרים_ב"/>
      <w:bookmarkEnd w:id="30"/>
      <w:r>
        <w:rPr>
          <w:rFonts w:hint="cs"/>
          <w:rtl/>
        </w:rPr>
        <w:t>היועץ</w:t>
      </w:r>
      <w:r w:rsidR="00B03F58" w:rsidRPr="00CC1E46">
        <w:rPr>
          <w:rtl/>
        </w:rPr>
        <w:t xml:space="preserve"> יתן שירותים מטעם המשרד במקרים בהם ידרש לכך גם מחוץ למשרד, במסגרת פגישות, משימות</w:t>
      </w:r>
      <w:r w:rsidR="00B03F58">
        <w:rPr>
          <w:rFonts w:hint="cs"/>
          <w:rtl/>
        </w:rPr>
        <w:t>, הדרכות,</w:t>
      </w:r>
      <w:r w:rsidR="00B03F58" w:rsidRPr="00CC1E46">
        <w:rPr>
          <w:rtl/>
        </w:rPr>
        <w:t xml:space="preserve"> תרגילים ועוד. </w:t>
      </w:r>
      <w:r w:rsidR="00B03F58" w:rsidRPr="00CC1E46">
        <w:rPr>
          <w:rFonts w:hint="eastAsia"/>
          <w:rtl/>
        </w:rPr>
        <w:t>יובהר</w:t>
      </w:r>
      <w:r w:rsidR="00B03F58" w:rsidRPr="00CC1E46">
        <w:rPr>
          <w:rtl/>
        </w:rPr>
        <w:t xml:space="preserve"> כי, </w:t>
      </w:r>
      <w:r w:rsidR="00B03F58" w:rsidRPr="00CC1E46">
        <w:rPr>
          <w:rFonts w:hint="eastAsia"/>
          <w:rtl/>
        </w:rPr>
        <w:t>לא</w:t>
      </w:r>
      <w:r w:rsidR="00B03F58" w:rsidRPr="00CC1E46">
        <w:rPr>
          <w:rtl/>
        </w:rPr>
        <w:t xml:space="preserve"> </w:t>
      </w:r>
      <w:r w:rsidR="00B03F58" w:rsidRPr="00CC1E46">
        <w:rPr>
          <w:rFonts w:hint="eastAsia"/>
          <w:rtl/>
        </w:rPr>
        <w:t>תשולמנה</w:t>
      </w:r>
      <w:r w:rsidR="00B03F58" w:rsidRPr="00CC1E46">
        <w:rPr>
          <w:rtl/>
        </w:rPr>
        <w:t xml:space="preserve"> </w:t>
      </w:r>
      <w:r w:rsidR="00B03F58" w:rsidRPr="00CC1E46">
        <w:rPr>
          <w:rFonts w:hint="eastAsia"/>
          <w:rtl/>
        </w:rPr>
        <w:t>הוצאות</w:t>
      </w:r>
      <w:r w:rsidR="00B03F58" w:rsidRPr="00CC1E46">
        <w:rPr>
          <w:rtl/>
        </w:rPr>
        <w:t xml:space="preserve"> </w:t>
      </w:r>
      <w:r w:rsidR="00B03F58" w:rsidRPr="00CC1E46">
        <w:rPr>
          <w:rFonts w:hint="eastAsia"/>
          <w:rtl/>
        </w:rPr>
        <w:t>נסיעה</w:t>
      </w:r>
      <w:r w:rsidR="00B03F58" w:rsidRPr="00CC1E46">
        <w:rPr>
          <w:rtl/>
        </w:rPr>
        <w:t xml:space="preserve"> </w:t>
      </w:r>
      <w:r w:rsidR="00B03F58" w:rsidRPr="00CC1E46">
        <w:rPr>
          <w:rFonts w:hint="eastAsia"/>
          <w:rtl/>
        </w:rPr>
        <w:t>נוספות</w:t>
      </w:r>
      <w:r w:rsidR="00B03F58" w:rsidRPr="00CC1E46">
        <w:rPr>
          <w:rtl/>
        </w:rPr>
        <w:t xml:space="preserve"> מעבר למחיר השעתי שיינתן על ידי </w:t>
      </w:r>
      <w:r>
        <w:rPr>
          <w:rFonts w:hint="cs"/>
          <w:rtl/>
        </w:rPr>
        <w:t>הספק</w:t>
      </w:r>
      <w:r w:rsidR="00B03F58" w:rsidRPr="00CC1E46">
        <w:rPr>
          <w:rtl/>
        </w:rPr>
        <w:t>.</w:t>
      </w:r>
    </w:p>
    <w:p w14:paraId="186A72C4" w14:textId="77777777" w:rsidR="00F512EA" w:rsidRPr="00EA4286" w:rsidRDefault="00C0197E" w:rsidP="00A131DB">
      <w:pPr>
        <w:keepNext/>
        <w:keepLines/>
        <w:widowControl w:val="0"/>
        <w:numPr>
          <w:ilvl w:val="1"/>
          <w:numId w:val="18"/>
        </w:numPr>
        <w:tabs>
          <w:tab w:val="left" w:pos="950"/>
        </w:tabs>
        <w:spacing w:before="120" w:line="276" w:lineRule="auto"/>
        <w:ind w:left="950" w:hanging="590"/>
        <w:jc w:val="both"/>
      </w:pPr>
      <w:bookmarkStart w:id="32" w:name="H2_היועץ_יתן_שירותי_ייעוץ_לממונה_כהגדרתו"/>
      <w:bookmarkEnd w:id="31"/>
      <w:r w:rsidRPr="00EA4286">
        <w:rPr>
          <w:rFonts w:hint="cs"/>
          <w:rtl/>
        </w:rPr>
        <w:t xml:space="preserve">היועץ </w:t>
      </w:r>
      <w:r w:rsidR="009D2D3C" w:rsidRPr="00EA4286">
        <w:rPr>
          <w:rFonts w:hint="cs"/>
          <w:rtl/>
        </w:rPr>
        <w:t xml:space="preserve">יתן </w:t>
      </w:r>
      <w:r w:rsidRPr="00EA4286">
        <w:rPr>
          <w:rFonts w:hint="cs"/>
          <w:rtl/>
        </w:rPr>
        <w:t>שירותי ייעוץ לממונה כהגדרתו במכרז אולם ההנחיות בכל הקשור להיערכות לחירום ורציפות תפקודית ינתנו על ידי הממונה מטעם המשרד בלבד.</w:t>
      </w:r>
      <w:bookmarkStart w:id="33" w:name="_Toc109194167"/>
    </w:p>
    <w:bookmarkEnd w:id="32"/>
    <w:p w14:paraId="46C1836C" w14:textId="77777777" w:rsidR="00B03F58" w:rsidRPr="00F512EA" w:rsidRDefault="00B03F58" w:rsidP="00F05299">
      <w:pPr>
        <w:keepNext/>
        <w:keepLines/>
        <w:widowControl w:val="0"/>
        <w:numPr>
          <w:ilvl w:val="1"/>
          <w:numId w:val="18"/>
        </w:numPr>
        <w:tabs>
          <w:tab w:val="left" w:pos="950"/>
        </w:tabs>
        <w:spacing w:before="120" w:line="276" w:lineRule="auto"/>
        <w:ind w:left="950" w:hanging="590"/>
        <w:jc w:val="both"/>
        <w:rPr>
          <w:b/>
          <w:bCs/>
        </w:rPr>
      </w:pPr>
      <w:r w:rsidRPr="00F512EA">
        <w:rPr>
          <w:b/>
          <w:bCs/>
          <w:rtl/>
        </w:rPr>
        <w:t xml:space="preserve">משימות </w:t>
      </w:r>
      <w:bookmarkEnd w:id="33"/>
      <w:r w:rsidR="00EC58B9" w:rsidRPr="00F512EA">
        <w:rPr>
          <w:rFonts w:hint="cs"/>
          <w:b/>
          <w:bCs/>
          <w:rtl/>
        </w:rPr>
        <w:t>היועץ</w:t>
      </w:r>
    </w:p>
    <w:p w14:paraId="08DBA53F"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pPr>
      <w:bookmarkStart w:id="34" w:name="H2_סיוע_בכתיבת_תרחישי_ייחוס_רמות_שירות_ת"/>
      <w:r w:rsidRPr="00CD768B">
        <w:rPr>
          <w:rFonts w:hint="cs"/>
          <w:rtl/>
        </w:rPr>
        <w:t>סיוע</w:t>
      </w:r>
      <w:r w:rsidRPr="00CD768B">
        <w:rPr>
          <w:rtl/>
        </w:rPr>
        <w:t xml:space="preserve"> </w:t>
      </w:r>
      <w:r w:rsidRPr="00CD768B">
        <w:rPr>
          <w:rFonts w:hint="cs"/>
          <w:rtl/>
        </w:rPr>
        <w:t>ב</w:t>
      </w:r>
      <w:r w:rsidRPr="00CD768B">
        <w:rPr>
          <w:rFonts w:hint="eastAsia"/>
          <w:rtl/>
        </w:rPr>
        <w:t>כתיבת</w:t>
      </w:r>
      <w:r w:rsidRPr="00CD768B">
        <w:rPr>
          <w:rtl/>
        </w:rPr>
        <w:t xml:space="preserve"> </w:t>
      </w:r>
      <w:r w:rsidRPr="00CD768B">
        <w:rPr>
          <w:rFonts w:hint="eastAsia"/>
          <w:rtl/>
        </w:rPr>
        <w:t>תרחישי</w:t>
      </w:r>
      <w:r w:rsidRPr="00CD768B">
        <w:rPr>
          <w:rtl/>
        </w:rPr>
        <w:t xml:space="preserve"> </w:t>
      </w:r>
      <w:r w:rsidRPr="00CD768B">
        <w:rPr>
          <w:rFonts w:hint="eastAsia"/>
          <w:rtl/>
        </w:rPr>
        <w:t>ייחוס</w:t>
      </w:r>
      <w:r w:rsidRPr="00CD768B">
        <w:rPr>
          <w:rtl/>
        </w:rPr>
        <w:t xml:space="preserve">, </w:t>
      </w:r>
      <w:r w:rsidRPr="00CD768B">
        <w:rPr>
          <w:rFonts w:hint="eastAsia"/>
          <w:rtl/>
        </w:rPr>
        <w:t>רמות</w:t>
      </w:r>
      <w:r w:rsidRPr="00CD768B">
        <w:rPr>
          <w:rtl/>
        </w:rPr>
        <w:t xml:space="preserve"> </w:t>
      </w:r>
      <w:r w:rsidRPr="00CD768B">
        <w:rPr>
          <w:rFonts w:hint="eastAsia"/>
          <w:rtl/>
        </w:rPr>
        <w:t>שירות</w:t>
      </w:r>
      <w:r w:rsidRPr="00CD768B">
        <w:rPr>
          <w:rFonts w:hint="cs"/>
          <w:rtl/>
        </w:rPr>
        <w:t xml:space="preserve">, </w:t>
      </w:r>
      <w:r w:rsidRPr="00CD768B">
        <w:rPr>
          <w:rFonts w:hint="eastAsia"/>
          <w:rtl/>
        </w:rPr>
        <w:t>תכניות</w:t>
      </w:r>
      <w:r w:rsidRPr="00CD768B">
        <w:rPr>
          <w:rtl/>
        </w:rPr>
        <w:t xml:space="preserve"> </w:t>
      </w:r>
      <w:r w:rsidRPr="00CD768B">
        <w:rPr>
          <w:rFonts w:hint="eastAsia"/>
          <w:rtl/>
        </w:rPr>
        <w:t>מענה</w:t>
      </w:r>
      <w:r w:rsidRPr="00CD768B">
        <w:rPr>
          <w:rFonts w:hint="cs"/>
          <w:rtl/>
        </w:rPr>
        <w:t xml:space="preserve"> לחירום ועדכון נהלי החירום במשרד.</w:t>
      </w:r>
    </w:p>
    <w:p w14:paraId="6D5F21A6"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pPr>
      <w:bookmarkStart w:id="35" w:name="H2_הובלת_היערכות_המשרד_למעבר_משגרה_לחירו"/>
      <w:bookmarkEnd w:id="34"/>
      <w:r w:rsidRPr="00CD768B">
        <w:rPr>
          <w:rFonts w:hint="eastAsia"/>
          <w:rtl/>
        </w:rPr>
        <w:t>הובלת</w:t>
      </w:r>
      <w:r w:rsidRPr="00CD768B">
        <w:rPr>
          <w:rtl/>
        </w:rPr>
        <w:t xml:space="preserve"> </w:t>
      </w:r>
      <w:r w:rsidRPr="00CD768B">
        <w:rPr>
          <w:rFonts w:hint="eastAsia"/>
          <w:rtl/>
        </w:rPr>
        <w:t>היערכות</w:t>
      </w:r>
      <w:r w:rsidRPr="00CD768B">
        <w:rPr>
          <w:rtl/>
        </w:rPr>
        <w:t xml:space="preserve"> </w:t>
      </w:r>
      <w:r w:rsidRPr="00CD768B">
        <w:rPr>
          <w:rFonts w:hint="eastAsia"/>
          <w:rtl/>
        </w:rPr>
        <w:t>ה</w:t>
      </w:r>
      <w:r w:rsidRPr="00CD768B">
        <w:rPr>
          <w:rFonts w:hint="cs"/>
          <w:rtl/>
        </w:rPr>
        <w:t>משרד</w:t>
      </w:r>
      <w:r w:rsidRPr="00CD768B">
        <w:rPr>
          <w:rtl/>
        </w:rPr>
        <w:t xml:space="preserve"> </w:t>
      </w:r>
      <w:r>
        <w:rPr>
          <w:rFonts w:hint="cs"/>
          <w:rtl/>
        </w:rPr>
        <w:t>למעבר משגרה לחירום.</w:t>
      </w:r>
    </w:p>
    <w:p w14:paraId="759ACD3F"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pPr>
      <w:bookmarkStart w:id="36" w:name="H2_הובלת_תרגילי_חירום_משרדיים_והשתתפות_ב"/>
      <w:bookmarkEnd w:id="35"/>
      <w:r w:rsidRPr="00CD768B">
        <w:rPr>
          <w:rFonts w:hint="eastAsia"/>
          <w:rtl/>
        </w:rPr>
        <w:t>הובלת</w:t>
      </w:r>
      <w:r w:rsidRPr="00CD768B">
        <w:rPr>
          <w:rtl/>
        </w:rPr>
        <w:t xml:space="preserve"> </w:t>
      </w:r>
      <w:r w:rsidRPr="00CD768B">
        <w:rPr>
          <w:rFonts w:hint="eastAsia"/>
          <w:rtl/>
        </w:rPr>
        <w:t>תרגילי</w:t>
      </w:r>
      <w:r w:rsidRPr="00CD768B">
        <w:rPr>
          <w:rtl/>
        </w:rPr>
        <w:t xml:space="preserve"> </w:t>
      </w:r>
      <w:r w:rsidRPr="00CD768B">
        <w:rPr>
          <w:rFonts w:hint="eastAsia"/>
          <w:rtl/>
        </w:rPr>
        <w:t>חירום</w:t>
      </w:r>
      <w:r w:rsidRPr="00CD768B">
        <w:rPr>
          <w:rtl/>
        </w:rPr>
        <w:t xml:space="preserve"> </w:t>
      </w:r>
      <w:r w:rsidRPr="00CD768B">
        <w:rPr>
          <w:rFonts w:hint="eastAsia"/>
          <w:rtl/>
        </w:rPr>
        <w:t>משרדיים</w:t>
      </w:r>
      <w:r w:rsidRPr="00CD768B">
        <w:rPr>
          <w:rtl/>
        </w:rPr>
        <w:t xml:space="preserve"> </w:t>
      </w:r>
      <w:r w:rsidRPr="00CD768B">
        <w:rPr>
          <w:rFonts w:hint="eastAsia"/>
          <w:rtl/>
        </w:rPr>
        <w:t>והשתתפות</w:t>
      </w:r>
      <w:r w:rsidRPr="00CD768B">
        <w:rPr>
          <w:rtl/>
        </w:rPr>
        <w:t xml:space="preserve"> </w:t>
      </w:r>
      <w:r w:rsidRPr="00CD768B">
        <w:rPr>
          <w:rFonts w:hint="eastAsia"/>
          <w:rtl/>
        </w:rPr>
        <w:t>בתרגילים</w:t>
      </w:r>
      <w:r w:rsidRPr="00CD768B">
        <w:rPr>
          <w:rtl/>
        </w:rPr>
        <w:t xml:space="preserve"> </w:t>
      </w:r>
      <w:r w:rsidRPr="00CD768B">
        <w:rPr>
          <w:rFonts w:hint="eastAsia"/>
          <w:rtl/>
        </w:rPr>
        <w:t>לאומיים</w:t>
      </w:r>
      <w:r w:rsidR="000A512F">
        <w:rPr>
          <w:rFonts w:hint="cs"/>
          <w:rtl/>
        </w:rPr>
        <w:t>.</w:t>
      </w:r>
    </w:p>
    <w:p w14:paraId="4EC0D21D"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37" w:name="H2_מעקב_וביצוע_ריתוק_משקי_של_העובדים_החי"/>
      <w:bookmarkEnd w:id="36"/>
      <w:r w:rsidRPr="00CD768B">
        <w:rPr>
          <w:rFonts w:hint="cs"/>
          <w:rtl/>
        </w:rPr>
        <w:t xml:space="preserve">מעקב וביצוע ריתוק </w:t>
      </w:r>
      <w:r w:rsidRPr="00CD768B">
        <w:rPr>
          <w:rtl/>
        </w:rPr>
        <w:t>משקי של העובדים החיוניים.</w:t>
      </w:r>
    </w:p>
    <w:p w14:paraId="56496F7C"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38" w:name="H2_הדרכה_ותרגול_כלל_עובדי_המשרד_בנושא_הי"/>
      <w:bookmarkEnd w:id="37"/>
      <w:r w:rsidRPr="00CD768B">
        <w:rPr>
          <w:rtl/>
        </w:rPr>
        <w:t xml:space="preserve">הדרכה ותרגול </w:t>
      </w:r>
      <w:r>
        <w:rPr>
          <w:rFonts w:hint="cs"/>
          <w:rtl/>
        </w:rPr>
        <w:t xml:space="preserve">כלל </w:t>
      </w:r>
      <w:r w:rsidRPr="00CD768B">
        <w:rPr>
          <w:rtl/>
        </w:rPr>
        <w:t>עובדי המשרד בנושא ה</w:t>
      </w:r>
      <w:r w:rsidRPr="00CD768B">
        <w:rPr>
          <w:rFonts w:hint="eastAsia"/>
          <w:rtl/>
        </w:rPr>
        <w:t>י</w:t>
      </w:r>
      <w:r w:rsidRPr="00CD768B">
        <w:rPr>
          <w:rtl/>
        </w:rPr>
        <w:t>ערכות לחירום.</w:t>
      </w:r>
    </w:p>
    <w:p w14:paraId="5A46D6CA"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39" w:name="H2_הנחיה_ובקרת_המשרד_ויחידות_בנושא_התגונ"/>
      <w:bookmarkEnd w:id="38"/>
      <w:r w:rsidRPr="00CD768B">
        <w:rPr>
          <w:rtl/>
        </w:rPr>
        <w:t>הנחיה ובקרת המשרד ויחידות בנושא התגוננות אזרחית.</w:t>
      </w:r>
    </w:p>
    <w:p w14:paraId="6AAAEF0D"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40" w:name="H2_אימון_ותרגול_צוותי_החירום_וממוני_חירו"/>
      <w:bookmarkEnd w:id="39"/>
      <w:r w:rsidRPr="00CD768B">
        <w:rPr>
          <w:rtl/>
        </w:rPr>
        <w:t xml:space="preserve">אימון ותרגול צוותי החירום </w:t>
      </w:r>
      <w:r w:rsidRPr="00CD768B">
        <w:rPr>
          <w:rFonts w:hint="cs"/>
          <w:rtl/>
        </w:rPr>
        <w:t xml:space="preserve">וממוני חירום </w:t>
      </w:r>
      <w:r w:rsidRPr="00CD768B">
        <w:rPr>
          <w:rtl/>
        </w:rPr>
        <w:t>של המשרד</w:t>
      </w:r>
      <w:r>
        <w:rPr>
          <w:rFonts w:hint="cs"/>
          <w:rtl/>
        </w:rPr>
        <w:t xml:space="preserve"> בכל הארץ</w:t>
      </w:r>
      <w:r w:rsidRPr="00CD768B">
        <w:rPr>
          <w:rtl/>
        </w:rPr>
        <w:t>.</w:t>
      </w:r>
    </w:p>
    <w:p w14:paraId="3AA1C69A"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41" w:name="H2_אימון_ותרגול_המוקד_המשרדי_הארצי"/>
      <w:bookmarkEnd w:id="40"/>
      <w:r w:rsidRPr="00CD768B">
        <w:rPr>
          <w:rtl/>
        </w:rPr>
        <w:t>אימון ותרגול ה</w:t>
      </w:r>
      <w:r w:rsidRPr="00CD768B">
        <w:rPr>
          <w:rFonts w:hint="cs"/>
          <w:rtl/>
        </w:rPr>
        <w:t>מוקד</w:t>
      </w:r>
      <w:r w:rsidRPr="00CD768B">
        <w:rPr>
          <w:rtl/>
        </w:rPr>
        <w:t xml:space="preserve"> המשרדי</w:t>
      </w:r>
      <w:r>
        <w:rPr>
          <w:rFonts w:hint="cs"/>
          <w:rtl/>
        </w:rPr>
        <w:t xml:space="preserve"> הארצי</w:t>
      </w:r>
      <w:r w:rsidRPr="00CD768B">
        <w:rPr>
          <w:rtl/>
        </w:rPr>
        <w:t>.</w:t>
      </w:r>
    </w:p>
    <w:p w14:paraId="6B4CC59A" w14:textId="77777777" w:rsidR="00B03F58" w:rsidRPr="00CD768B" w:rsidRDefault="00B03F58" w:rsidP="00A131DB">
      <w:pPr>
        <w:keepNext/>
        <w:keepLines/>
        <w:widowControl w:val="0"/>
        <w:numPr>
          <w:ilvl w:val="2"/>
          <w:numId w:val="18"/>
        </w:numPr>
        <w:tabs>
          <w:tab w:val="left" w:pos="1560"/>
        </w:tabs>
        <w:spacing w:before="120" w:line="276" w:lineRule="auto"/>
        <w:ind w:left="1560" w:hanging="630"/>
        <w:jc w:val="both"/>
        <w:rPr>
          <w:rtl/>
        </w:rPr>
      </w:pPr>
      <w:bookmarkStart w:id="42" w:name="H2_אימון_ותרגול_השימוש_באמצעי_תקשורת_חיר"/>
      <w:bookmarkEnd w:id="41"/>
      <w:r w:rsidRPr="00CD768B">
        <w:rPr>
          <w:rtl/>
        </w:rPr>
        <w:t>אימון ותרגול השימוש באמצעי תקשורת חירום של המשרד.</w:t>
      </w:r>
    </w:p>
    <w:p w14:paraId="7B45A5F8" w14:textId="77777777" w:rsidR="00B03F58" w:rsidRPr="00CD768B" w:rsidRDefault="00B03F58" w:rsidP="00A131DB">
      <w:pPr>
        <w:keepNext/>
        <w:keepLines/>
        <w:widowControl w:val="0"/>
        <w:numPr>
          <w:ilvl w:val="2"/>
          <w:numId w:val="18"/>
        </w:numPr>
        <w:tabs>
          <w:tab w:val="left" w:pos="1560"/>
        </w:tabs>
        <w:spacing w:before="120" w:line="276" w:lineRule="auto"/>
        <w:ind w:left="1560" w:hanging="720"/>
        <w:jc w:val="both"/>
        <w:rPr>
          <w:rtl/>
        </w:rPr>
      </w:pPr>
      <w:bookmarkStart w:id="43" w:name="H2_מעקב_ורענון_ציוד_חירום_למשרד_מרכזי_הה"/>
      <w:bookmarkEnd w:id="42"/>
      <w:r w:rsidRPr="00CD768B">
        <w:rPr>
          <w:rFonts w:hint="cs"/>
          <w:rtl/>
        </w:rPr>
        <w:t xml:space="preserve">מעקב ורענון </w:t>
      </w:r>
      <w:r w:rsidRPr="00CD768B">
        <w:rPr>
          <w:rtl/>
        </w:rPr>
        <w:t>ציוד</w:t>
      </w:r>
      <w:r w:rsidRPr="00CD768B">
        <w:rPr>
          <w:rFonts w:hint="cs"/>
          <w:rtl/>
        </w:rPr>
        <w:t xml:space="preserve"> חירום</w:t>
      </w:r>
      <w:r w:rsidRPr="00CD768B">
        <w:rPr>
          <w:rtl/>
        </w:rPr>
        <w:t xml:space="preserve"> </w:t>
      </w:r>
      <w:r w:rsidRPr="00CD768B">
        <w:rPr>
          <w:rFonts w:hint="cs"/>
          <w:rtl/>
        </w:rPr>
        <w:t>למשרד</w:t>
      </w:r>
      <w:r w:rsidRPr="00CD768B">
        <w:rPr>
          <w:rtl/>
        </w:rPr>
        <w:t>, מרכזי ההפעלה, אמצעי התקשורת</w:t>
      </w:r>
      <w:r w:rsidRPr="00CD768B">
        <w:rPr>
          <w:rFonts w:hint="cs"/>
          <w:rtl/>
        </w:rPr>
        <w:t xml:space="preserve"> וכד'</w:t>
      </w:r>
      <w:r w:rsidRPr="00CD768B">
        <w:rPr>
          <w:rtl/>
        </w:rPr>
        <w:t>.</w:t>
      </w:r>
    </w:p>
    <w:p w14:paraId="39FD1334" w14:textId="77777777" w:rsidR="00BF5E26" w:rsidRPr="000A512F" w:rsidRDefault="00BF5E26" w:rsidP="00A131DB">
      <w:pPr>
        <w:keepNext/>
        <w:keepLines/>
        <w:widowControl w:val="0"/>
        <w:numPr>
          <w:ilvl w:val="2"/>
          <w:numId w:val="18"/>
        </w:numPr>
        <w:tabs>
          <w:tab w:val="left" w:pos="1560"/>
        </w:tabs>
        <w:spacing w:before="120" w:line="276" w:lineRule="auto"/>
        <w:ind w:left="1560" w:hanging="720"/>
        <w:jc w:val="both"/>
        <w:rPr>
          <w:rtl/>
        </w:rPr>
      </w:pPr>
      <w:bookmarkStart w:id="44" w:name="H2_מתן_שירותי_ייעוץ_בתחומים_הבאים_הדרכה_"/>
      <w:bookmarkEnd w:id="43"/>
      <w:r w:rsidRPr="000A512F">
        <w:rPr>
          <w:rtl/>
        </w:rPr>
        <w:lastRenderedPageBreak/>
        <w:t xml:space="preserve">מתן שירותי ייעוץ בתחומים הבאים: הדרכה, הכשרה, אימונים, ביקורת וכתיבת נהלים למתן מענה לתרחישי החירום השונים </w:t>
      </w:r>
      <w:r w:rsidR="004E0C07">
        <w:rPr>
          <w:rFonts w:hint="cs"/>
          <w:rtl/>
        </w:rPr>
        <w:t>ו</w:t>
      </w:r>
      <w:r>
        <w:rPr>
          <w:rFonts w:hint="cs"/>
          <w:rtl/>
        </w:rPr>
        <w:t xml:space="preserve">גם </w:t>
      </w:r>
      <w:r w:rsidRPr="000A512F">
        <w:rPr>
          <w:rtl/>
        </w:rPr>
        <w:t>נהלים משלימים אחרים כ</w:t>
      </w:r>
      <w:r w:rsidR="004E0C07">
        <w:rPr>
          <w:rFonts w:hint="cs"/>
          <w:rtl/>
        </w:rPr>
        <w:t>גון-</w:t>
      </w:r>
      <w:r w:rsidRPr="000A512F">
        <w:rPr>
          <w:rtl/>
        </w:rPr>
        <w:t xml:space="preserve"> נוהל הפעלת מטה חירום </w:t>
      </w:r>
      <w:r w:rsidR="004E0C07">
        <w:rPr>
          <w:rFonts w:hint="cs"/>
          <w:rtl/>
        </w:rPr>
        <w:t>משרדי</w:t>
      </w:r>
      <w:r w:rsidRPr="000A512F">
        <w:rPr>
          <w:rtl/>
        </w:rPr>
        <w:t>, נהלי ביקורת ובקרה, נהלים לארגון</w:t>
      </w:r>
      <w:r w:rsidR="004E0C07">
        <w:rPr>
          <w:rFonts w:hint="cs"/>
          <w:rtl/>
        </w:rPr>
        <w:t xml:space="preserve"> ו</w:t>
      </w:r>
      <w:r w:rsidRPr="000A512F">
        <w:rPr>
          <w:rtl/>
        </w:rPr>
        <w:t>נהלי כ"א</w:t>
      </w:r>
      <w:r w:rsidR="004E0C07">
        <w:rPr>
          <w:rFonts w:hint="cs"/>
          <w:rtl/>
        </w:rPr>
        <w:t xml:space="preserve"> בחירום .</w:t>
      </w:r>
    </w:p>
    <w:p w14:paraId="3CD69253" w14:textId="77777777" w:rsidR="00B03F58" w:rsidRPr="00CD768B" w:rsidRDefault="00B03F58" w:rsidP="00A131DB">
      <w:pPr>
        <w:keepNext/>
        <w:keepLines/>
        <w:widowControl w:val="0"/>
        <w:numPr>
          <w:ilvl w:val="2"/>
          <w:numId w:val="18"/>
        </w:numPr>
        <w:tabs>
          <w:tab w:val="left" w:pos="1560"/>
        </w:tabs>
        <w:spacing w:before="120" w:line="276" w:lineRule="auto"/>
        <w:ind w:left="1560" w:hanging="720"/>
        <w:jc w:val="both"/>
      </w:pPr>
      <w:bookmarkStart w:id="45" w:name="H2_ביצוע_מטלות_נוספות_בהתאם_לצורך_והנחיי"/>
      <w:bookmarkEnd w:id="44"/>
      <w:r w:rsidRPr="00CD768B">
        <w:rPr>
          <w:rtl/>
        </w:rPr>
        <w:t>ביצוע מטלות נוספות בהתאם לצורך והנחיית הממונה</w:t>
      </w:r>
      <w:r w:rsidR="00E361C3">
        <w:rPr>
          <w:rFonts w:hint="cs"/>
          <w:rtl/>
        </w:rPr>
        <w:t xml:space="preserve"> הקשורות לשירותים במכרז</w:t>
      </w:r>
      <w:r w:rsidRPr="00CD768B">
        <w:rPr>
          <w:rtl/>
        </w:rPr>
        <w:t>.</w:t>
      </w:r>
    </w:p>
    <w:p w14:paraId="0EB84B3A" w14:textId="77777777" w:rsidR="00BF5E26" w:rsidRDefault="00EC58B9" w:rsidP="00A131DB">
      <w:pPr>
        <w:keepNext/>
        <w:keepLines/>
        <w:widowControl w:val="0"/>
        <w:numPr>
          <w:ilvl w:val="1"/>
          <w:numId w:val="18"/>
        </w:numPr>
        <w:tabs>
          <w:tab w:val="left" w:pos="950"/>
        </w:tabs>
        <w:spacing w:before="120" w:line="276" w:lineRule="auto"/>
        <w:ind w:left="950" w:hanging="590"/>
        <w:jc w:val="both"/>
      </w:pPr>
      <w:bookmarkStart w:id="46" w:name="H2_היועץ_יידרש_לעבור_בדיקה_בטחונית_סווג_"/>
      <w:bookmarkEnd w:id="45"/>
      <w:r>
        <w:rPr>
          <w:rFonts w:hint="cs"/>
          <w:rtl/>
        </w:rPr>
        <w:t>היועץ</w:t>
      </w:r>
      <w:r w:rsidR="00B03F58" w:rsidRPr="00CC1E46">
        <w:rPr>
          <w:rtl/>
        </w:rPr>
        <w:t xml:space="preserve"> יידרש לעבור בדיקה בטחונית</w:t>
      </w:r>
      <w:r w:rsidR="006E2389">
        <w:rPr>
          <w:rFonts w:hint="cs"/>
          <w:rtl/>
        </w:rPr>
        <w:t xml:space="preserve"> (סווג ברמה 3)</w:t>
      </w:r>
      <w:r w:rsidR="00B03F58" w:rsidRPr="00CC1E46">
        <w:rPr>
          <w:rtl/>
        </w:rPr>
        <w:t xml:space="preserve"> ע"י המנב"ט ולעבור הליך קבלת הכשר ביטחוני התואם לסיווג המידע אליו ייחשף במסגרת מתן השירותים. </w:t>
      </w:r>
    </w:p>
    <w:p w14:paraId="4F2AB813" w14:textId="77777777" w:rsidR="00BF5E26" w:rsidRDefault="00B03F58" w:rsidP="00A131DB">
      <w:pPr>
        <w:keepNext/>
        <w:keepLines/>
        <w:widowControl w:val="0"/>
        <w:numPr>
          <w:ilvl w:val="1"/>
          <w:numId w:val="18"/>
        </w:numPr>
        <w:tabs>
          <w:tab w:val="left" w:pos="950"/>
        </w:tabs>
        <w:spacing w:before="120" w:line="276" w:lineRule="auto"/>
        <w:ind w:left="950" w:hanging="590"/>
        <w:jc w:val="both"/>
      </w:pPr>
      <w:bookmarkStart w:id="47" w:name="H2_מובהר_כי_מתן_השירותים_מותנה_בקבלת_איש"/>
      <w:bookmarkEnd w:id="46"/>
      <w:r w:rsidRPr="00CC1E46">
        <w:rPr>
          <w:rtl/>
        </w:rPr>
        <w:t xml:space="preserve">מובהר כי מתן השירותים מותנה בקבלת אישור בטחוני </w:t>
      </w:r>
      <w:r>
        <w:rPr>
          <w:rFonts w:hint="cs"/>
          <w:rtl/>
        </w:rPr>
        <w:t>מתאים</w:t>
      </w:r>
      <w:r w:rsidRPr="00CC1E46">
        <w:rPr>
          <w:rtl/>
        </w:rPr>
        <w:t xml:space="preserve">. </w:t>
      </w:r>
    </w:p>
    <w:p w14:paraId="34E4A019" w14:textId="77777777" w:rsidR="00EC58B9" w:rsidRDefault="00B03F58" w:rsidP="00A131DB">
      <w:pPr>
        <w:keepNext/>
        <w:keepLines/>
        <w:widowControl w:val="0"/>
        <w:numPr>
          <w:ilvl w:val="1"/>
          <w:numId w:val="18"/>
        </w:numPr>
        <w:tabs>
          <w:tab w:val="left" w:pos="950"/>
        </w:tabs>
        <w:spacing w:before="120" w:line="276" w:lineRule="auto"/>
        <w:ind w:left="950" w:hanging="590"/>
        <w:jc w:val="both"/>
      </w:pPr>
      <w:bookmarkStart w:id="48" w:name="H2_המציע_מודע_שבמסגרת_השירותים_המבוקשים_"/>
      <w:bookmarkEnd w:id="47"/>
      <w:r w:rsidRPr="00CC1E46">
        <w:rPr>
          <w:rtl/>
        </w:rPr>
        <w:t xml:space="preserve">המציע מודע שבמסגרת השירותים המבוקשים במכרז זה יידרש, בין היתר, לאסוף ולעבד מידע ביטחוני מסווג. </w:t>
      </w:r>
    </w:p>
    <w:p w14:paraId="41DEA7D6" w14:textId="77777777" w:rsidR="00B03F58" w:rsidRPr="00CC1E46" w:rsidRDefault="00B03F58" w:rsidP="00A131DB">
      <w:pPr>
        <w:keepNext/>
        <w:keepLines/>
        <w:widowControl w:val="0"/>
        <w:numPr>
          <w:ilvl w:val="1"/>
          <w:numId w:val="18"/>
        </w:numPr>
        <w:tabs>
          <w:tab w:val="left" w:pos="950"/>
        </w:tabs>
        <w:spacing w:before="120" w:line="276" w:lineRule="auto"/>
        <w:ind w:left="950" w:hanging="590"/>
        <w:jc w:val="both"/>
      </w:pPr>
      <w:bookmarkStart w:id="49" w:name="H2_שמירת_מידע_בעל_סיווג_ביטחוני_עיבודו_ו"/>
      <w:bookmarkEnd w:id="48"/>
      <w:r w:rsidRPr="00CC1E46">
        <w:rPr>
          <w:rtl/>
        </w:rPr>
        <w:t xml:space="preserve">שמירת מידע בעל סיווג ביטחוני, עיבודו וכיוצ"ב ייערכו במתקני המזמין בלבד </w:t>
      </w:r>
      <w:r w:rsidRPr="00CC1E46">
        <w:rPr>
          <w:rFonts w:hint="eastAsia"/>
          <w:rtl/>
        </w:rPr>
        <w:t>ועל</w:t>
      </w:r>
      <w:r w:rsidRPr="00CC1E46">
        <w:rPr>
          <w:rtl/>
        </w:rPr>
        <w:t xml:space="preserve"> ידי </w:t>
      </w:r>
      <w:r w:rsidR="00EC58B9">
        <w:rPr>
          <w:rFonts w:hint="cs"/>
          <w:rtl/>
        </w:rPr>
        <w:t>היועץ</w:t>
      </w:r>
      <w:r w:rsidRPr="00CC1E46">
        <w:rPr>
          <w:rtl/>
        </w:rPr>
        <w:t xml:space="preserve"> בלבד תוך שימוש בתשתיות שיסופקו ע"י המזמין ואשר אושרו על ידי המנב"ט.</w:t>
      </w:r>
    </w:p>
    <w:p w14:paraId="15D9A4E5" w14:textId="77777777" w:rsidR="00B03F58" w:rsidRDefault="00EC58B9" w:rsidP="00A131DB">
      <w:pPr>
        <w:keepNext/>
        <w:keepLines/>
        <w:widowControl w:val="0"/>
        <w:numPr>
          <w:ilvl w:val="1"/>
          <w:numId w:val="18"/>
        </w:numPr>
        <w:tabs>
          <w:tab w:val="left" w:pos="950"/>
        </w:tabs>
        <w:spacing w:before="120" w:line="276" w:lineRule="auto"/>
        <w:ind w:left="950" w:hanging="590"/>
        <w:jc w:val="both"/>
      </w:pPr>
      <w:bookmarkStart w:id="50" w:name="H2_הספק_והיועץ_יצייתו_להוראות_המנבט_כפי_"/>
      <w:bookmarkEnd w:id="49"/>
      <w:r>
        <w:rPr>
          <w:rFonts w:hint="cs"/>
          <w:rtl/>
        </w:rPr>
        <w:t xml:space="preserve">הספק והיועץ </w:t>
      </w:r>
      <w:r w:rsidR="00B03F58" w:rsidRPr="00CC1E46">
        <w:rPr>
          <w:rtl/>
        </w:rPr>
        <w:t>יצייתו להוראות המנב"ט כפי שיינתנו מפעם לפעם בכל עניין הקשור לביצוע ההסכם שייחתם בעקבות הזכייה במכרז.</w:t>
      </w:r>
    </w:p>
    <w:p w14:paraId="5997AB19" w14:textId="77777777" w:rsidR="00B03F58" w:rsidRDefault="00B03F58" w:rsidP="00A131DB">
      <w:pPr>
        <w:keepNext/>
        <w:keepLines/>
        <w:widowControl w:val="0"/>
        <w:numPr>
          <w:ilvl w:val="1"/>
          <w:numId w:val="18"/>
        </w:numPr>
        <w:tabs>
          <w:tab w:val="left" w:pos="950"/>
        </w:tabs>
        <w:spacing w:before="120" w:line="276" w:lineRule="auto"/>
        <w:ind w:left="950" w:hanging="590"/>
        <w:jc w:val="both"/>
        <w:rPr>
          <w:rtl/>
        </w:rPr>
      </w:pPr>
      <w:bookmarkStart w:id="51" w:name="H2_רכב_קבוע_וזמין__הספק_מצהיר_כי_יעמוד_ל"/>
      <w:bookmarkEnd w:id="50"/>
      <w:r>
        <w:rPr>
          <w:rtl/>
        </w:rPr>
        <w:t>רכב קבוע וזמין</w:t>
      </w:r>
      <w:r w:rsidR="00537F78">
        <w:rPr>
          <w:rFonts w:hint="cs"/>
          <w:rtl/>
        </w:rPr>
        <w:t xml:space="preserve"> - הספק</w:t>
      </w:r>
      <w:r w:rsidRPr="00201676">
        <w:rPr>
          <w:rtl/>
        </w:rPr>
        <w:t xml:space="preserve"> מצהיר כי </w:t>
      </w:r>
      <w:r w:rsidR="00537F78">
        <w:rPr>
          <w:rFonts w:hint="cs"/>
          <w:rtl/>
        </w:rPr>
        <w:t xml:space="preserve">יעמוד </w:t>
      </w:r>
      <w:r w:rsidRPr="00201676">
        <w:rPr>
          <w:rtl/>
        </w:rPr>
        <w:t>לרשות היועץ המוצע, רכב זמין בכל עת לצורך הגעה קבועה למשרד</w:t>
      </w:r>
      <w:r>
        <w:rPr>
          <w:rFonts w:hint="cs"/>
          <w:rtl/>
        </w:rPr>
        <w:t>, מחוזות המשרד, מתקנים בפריסה ארצית</w:t>
      </w:r>
      <w:r w:rsidRPr="00201676">
        <w:rPr>
          <w:rtl/>
        </w:rPr>
        <w:t>, לאירועי חירום פתע הקפצות ועוד.</w:t>
      </w:r>
    </w:p>
    <w:p w14:paraId="2A8BC9FB" w14:textId="77777777" w:rsidR="00B03F58" w:rsidRDefault="00B03F58" w:rsidP="00A131DB">
      <w:pPr>
        <w:keepNext/>
        <w:keepLines/>
        <w:widowControl w:val="0"/>
        <w:numPr>
          <w:ilvl w:val="1"/>
          <w:numId w:val="18"/>
        </w:numPr>
        <w:tabs>
          <w:tab w:val="left" w:pos="950"/>
        </w:tabs>
        <w:spacing w:before="120" w:line="276" w:lineRule="auto"/>
        <w:ind w:left="950" w:hanging="590"/>
        <w:jc w:val="both"/>
      </w:pPr>
      <w:bookmarkStart w:id="52" w:name="H2_מחשב__נייד_המציע_מצהיר_כי_יעמוד_לרשות"/>
      <w:bookmarkEnd w:id="51"/>
      <w:r>
        <w:rPr>
          <w:rtl/>
        </w:rPr>
        <w:t xml:space="preserve">מחשב  נייד: המציע מצהיר כי </w:t>
      </w:r>
      <w:r w:rsidR="00537F78">
        <w:rPr>
          <w:rFonts w:hint="cs"/>
          <w:rtl/>
        </w:rPr>
        <w:t>יעמוד</w:t>
      </w:r>
      <w:r>
        <w:rPr>
          <w:rtl/>
        </w:rPr>
        <w:t xml:space="preserve"> לרשות היועץ המוצע, מחשב נייד זמין בכל עת לצורך עב</w:t>
      </w:r>
      <w:r w:rsidR="00537F78">
        <w:rPr>
          <w:rFonts w:hint="cs"/>
          <w:rtl/>
        </w:rPr>
        <w:t>ו</w:t>
      </w:r>
      <w:r>
        <w:rPr>
          <w:rtl/>
        </w:rPr>
        <w:t>דתו בכל חלקי הארץ וככל שיידרש, לאירועי חירום פתע הקפצות ועוד</w:t>
      </w:r>
      <w:r>
        <w:rPr>
          <w:rFonts w:hint="cs"/>
          <w:rtl/>
        </w:rPr>
        <w:t>.</w:t>
      </w:r>
      <w:r w:rsidR="00327CDC">
        <w:rPr>
          <w:rFonts w:hint="cs"/>
          <w:rtl/>
        </w:rPr>
        <w:t xml:space="preserve"> למחשבו האישי ת</w:t>
      </w:r>
      <w:r w:rsidR="000B0C72">
        <w:rPr>
          <w:rFonts w:hint="cs"/>
          <w:rtl/>
        </w:rPr>
        <w:t>י</w:t>
      </w:r>
      <w:r w:rsidR="00327CDC">
        <w:rPr>
          <w:rFonts w:hint="cs"/>
          <w:rtl/>
        </w:rPr>
        <w:t>נתן אפשרות חיבור מרחוק לרשת המשרד.</w:t>
      </w:r>
    </w:p>
    <w:p w14:paraId="4FD06B3D" w14:textId="77777777" w:rsidR="00B03F58" w:rsidRPr="00CC1E46" w:rsidRDefault="00B03F58" w:rsidP="00A131DB">
      <w:pPr>
        <w:keepNext/>
        <w:keepLines/>
        <w:widowControl w:val="0"/>
        <w:numPr>
          <w:ilvl w:val="1"/>
          <w:numId w:val="18"/>
        </w:numPr>
        <w:tabs>
          <w:tab w:val="left" w:pos="950"/>
        </w:tabs>
        <w:spacing w:before="120" w:line="276" w:lineRule="auto"/>
        <w:ind w:left="950" w:hanging="590"/>
        <w:jc w:val="both"/>
        <w:rPr>
          <w:rtl/>
        </w:rPr>
      </w:pPr>
      <w:bookmarkStart w:id="53" w:name="H2_זמינות_היועץ_יהיה_זמין_247365_ימים_בש"/>
      <w:bookmarkEnd w:id="52"/>
      <w:r>
        <w:rPr>
          <w:rFonts w:hint="cs"/>
          <w:rtl/>
        </w:rPr>
        <w:t xml:space="preserve">זמינות היועץ: יהיה זמין 24/7,365 ימים בשנה. </w:t>
      </w:r>
    </w:p>
    <w:p w14:paraId="09AEE0D3" w14:textId="77777777" w:rsidR="00C9340E" w:rsidRPr="00C9340E" w:rsidRDefault="00C9340E"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54" w:name="H2_הנחיות_כלליות"/>
      <w:bookmarkEnd w:id="25"/>
      <w:bookmarkEnd w:id="26"/>
      <w:bookmarkEnd w:id="53"/>
      <w:r w:rsidRPr="00C9340E">
        <w:rPr>
          <w:rFonts w:hint="cs"/>
          <w:b/>
          <w:bCs/>
          <w:sz w:val="28"/>
          <w:szCs w:val="28"/>
          <w:u w:val="single"/>
          <w:rtl/>
        </w:rPr>
        <w:t>הנחיות כלליות:</w:t>
      </w:r>
    </w:p>
    <w:p w14:paraId="14F3B414" w14:textId="77777777" w:rsidR="00C9340E" w:rsidRPr="00C9340E" w:rsidRDefault="00C9340E" w:rsidP="00A131DB">
      <w:pPr>
        <w:keepNext/>
        <w:keepLines/>
        <w:widowControl w:val="0"/>
        <w:numPr>
          <w:ilvl w:val="1"/>
          <w:numId w:val="18"/>
        </w:numPr>
        <w:tabs>
          <w:tab w:val="left" w:pos="950"/>
        </w:tabs>
        <w:spacing w:before="120" w:line="276" w:lineRule="auto"/>
        <w:ind w:left="950" w:hanging="590"/>
        <w:jc w:val="both"/>
      </w:pPr>
      <w:bookmarkStart w:id="55" w:name="H2_מובהר_כי_היועץ_יידרש_לזמינות_גבוהה_למ"/>
      <w:bookmarkEnd w:id="54"/>
      <w:r w:rsidRPr="00C9340E">
        <w:rPr>
          <w:rFonts w:hint="cs"/>
          <w:rtl/>
        </w:rPr>
        <w:t xml:space="preserve">מובהר, כי </w:t>
      </w:r>
      <w:r>
        <w:rPr>
          <w:rFonts w:hint="cs"/>
          <w:rtl/>
        </w:rPr>
        <w:t>ה</w:t>
      </w:r>
      <w:r w:rsidRPr="00C9340E">
        <w:rPr>
          <w:rFonts w:hint="cs"/>
          <w:rtl/>
        </w:rPr>
        <w:t>יועץ יידרש לזמינות גבוהה למשרד.</w:t>
      </w:r>
    </w:p>
    <w:p w14:paraId="64502A4C" w14:textId="77777777" w:rsidR="00EA4286" w:rsidRDefault="00C9340E" w:rsidP="00A131DB">
      <w:pPr>
        <w:keepNext/>
        <w:keepLines/>
        <w:widowControl w:val="0"/>
        <w:numPr>
          <w:ilvl w:val="1"/>
          <w:numId w:val="18"/>
        </w:numPr>
        <w:tabs>
          <w:tab w:val="left" w:pos="950"/>
        </w:tabs>
        <w:spacing w:before="120" w:line="276" w:lineRule="auto"/>
        <w:ind w:left="950" w:hanging="590"/>
        <w:jc w:val="both"/>
      </w:pPr>
      <w:bookmarkStart w:id="56" w:name="H2_למשרד_שמורה_הזכות_להרחיב_את_ההתקשרות_"/>
      <w:bookmarkEnd w:id="55"/>
      <w:r w:rsidRPr="00ED42E4">
        <w:rPr>
          <w:rFonts w:hint="cs"/>
          <w:rtl/>
        </w:rPr>
        <w:t xml:space="preserve">למשרד שמורה הזכות להרחיב את ההתקשרות בהתאם לצורך, </w:t>
      </w:r>
      <w:r w:rsidR="006E2389">
        <w:rPr>
          <w:rFonts w:hint="cs"/>
          <w:rtl/>
        </w:rPr>
        <w:t xml:space="preserve">כך שיינתנו עד </w:t>
      </w:r>
      <w:r w:rsidR="00EA4286">
        <w:rPr>
          <w:rFonts w:hint="cs"/>
          <w:rtl/>
        </w:rPr>
        <w:t>180</w:t>
      </w:r>
      <w:r w:rsidR="006E2389">
        <w:rPr>
          <w:rFonts w:hint="cs"/>
          <w:rtl/>
        </w:rPr>
        <w:t xml:space="preserve"> שעות חודשיות סה"כ. </w:t>
      </w:r>
    </w:p>
    <w:p w14:paraId="727386F0" w14:textId="77777777" w:rsidR="00C9340E" w:rsidRPr="00ED42E4" w:rsidRDefault="00C9340E" w:rsidP="00A131DB">
      <w:pPr>
        <w:keepNext/>
        <w:keepLines/>
        <w:widowControl w:val="0"/>
        <w:numPr>
          <w:ilvl w:val="1"/>
          <w:numId w:val="18"/>
        </w:numPr>
        <w:tabs>
          <w:tab w:val="left" w:pos="950"/>
        </w:tabs>
        <w:spacing w:before="120" w:line="276" w:lineRule="auto"/>
        <w:ind w:left="950" w:hanging="590"/>
        <w:jc w:val="both"/>
      </w:pPr>
      <w:bookmarkStart w:id="57" w:name="H2_מובהר_כי_אין_המשרד_מתחייב_להיקף_עבודה"/>
      <w:bookmarkEnd w:id="56"/>
      <w:r w:rsidRPr="00ED42E4">
        <w:rPr>
          <w:rFonts w:hint="cs"/>
          <w:rtl/>
        </w:rPr>
        <w:t>מובהר, כי אין המשרד מתחייב להיקף עבודה מסויים וכי בכל מקרה תשולם תמורה רק עבור ביצוע בפועל.</w:t>
      </w:r>
    </w:p>
    <w:p w14:paraId="550CA384" w14:textId="77777777" w:rsidR="00C9340E" w:rsidRPr="00ED42E4" w:rsidRDefault="00C9340E" w:rsidP="00A131DB">
      <w:pPr>
        <w:keepNext/>
        <w:keepLines/>
        <w:widowControl w:val="0"/>
        <w:numPr>
          <w:ilvl w:val="1"/>
          <w:numId w:val="18"/>
        </w:numPr>
        <w:tabs>
          <w:tab w:val="left" w:pos="950"/>
        </w:tabs>
        <w:spacing w:before="120" w:line="276" w:lineRule="auto"/>
        <w:ind w:left="950" w:hanging="590"/>
        <w:jc w:val="both"/>
      </w:pPr>
      <w:bookmarkStart w:id="58" w:name="H2_היועץ_הזוכה_יבצע_עבודות_נוספות_לפי_הנ"/>
      <w:bookmarkEnd w:id="57"/>
      <w:r w:rsidRPr="00ED42E4">
        <w:rPr>
          <w:rFonts w:hint="cs"/>
          <w:rtl/>
        </w:rPr>
        <w:t>היועץ</w:t>
      </w:r>
      <w:r w:rsidRPr="00ED42E4">
        <w:rPr>
          <w:rtl/>
        </w:rPr>
        <w:t xml:space="preserve"> הזוכה יבצע עבודות נוספות לפי הנחיות </w:t>
      </w:r>
      <w:r w:rsidRPr="00ED42E4">
        <w:rPr>
          <w:rFonts w:hint="cs"/>
          <w:rtl/>
        </w:rPr>
        <w:t xml:space="preserve">המשרד בכל הנוגע לשירותים רלוונטיים, </w:t>
      </w:r>
      <w:r w:rsidRPr="00ED42E4">
        <w:rPr>
          <w:rFonts w:hint="eastAsia"/>
          <w:rtl/>
        </w:rPr>
        <w:t>ככל</w:t>
      </w:r>
      <w:r w:rsidRPr="00ED42E4">
        <w:rPr>
          <w:rtl/>
        </w:rPr>
        <w:t xml:space="preserve"> שיידרשו </w:t>
      </w:r>
      <w:r w:rsidRPr="00ED42E4">
        <w:rPr>
          <w:rFonts w:hint="cs"/>
          <w:rtl/>
        </w:rPr>
        <w:t xml:space="preserve">לביצוע מיטבי של המשימות </w:t>
      </w:r>
      <w:r w:rsidRPr="00ED42E4">
        <w:rPr>
          <w:rFonts w:hint="eastAsia"/>
          <w:rtl/>
        </w:rPr>
        <w:t>ובהתאם</w:t>
      </w:r>
      <w:r w:rsidRPr="00ED42E4">
        <w:rPr>
          <w:rtl/>
        </w:rPr>
        <w:t xml:space="preserve"> </w:t>
      </w:r>
      <w:r w:rsidRPr="00ED42E4">
        <w:rPr>
          <w:rFonts w:hint="eastAsia"/>
          <w:rtl/>
        </w:rPr>
        <w:t>לצורך</w:t>
      </w:r>
      <w:r w:rsidRPr="00ED42E4">
        <w:rPr>
          <w:rtl/>
        </w:rPr>
        <w:t>.</w:t>
      </w:r>
    </w:p>
    <w:p w14:paraId="60E9E262" w14:textId="77777777" w:rsidR="00C9340E" w:rsidRDefault="00C9340E" w:rsidP="00A131DB">
      <w:pPr>
        <w:keepNext/>
        <w:keepLines/>
        <w:widowControl w:val="0"/>
        <w:numPr>
          <w:ilvl w:val="1"/>
          <w:numId w:val="18"/>
        </w:numPr>
        <w:tabs>
          <w:tab w:val="left" w:pos="950"/>
        </w:tabs>
        <w:spacing w:before="120" w:line="276" w:lineRule="auto"/>
        <w:ind w:left="950" w:hanging="590"/>
        <w:jc w:val="both"/>
      </w:pPr>
      <w:bookmarkStart w:id="59" w:name="H2_ככל_שהיועץ_מועסק_על_ידי_המשרד_מכוח_מכ"/>
      <w:bookmarkEnd w:id="58"/>
      <w:r w:rsidRPr="00ED42E4">
        <w:rPr>
          <w:rFonts w:hint="cs"/>
          <w:rtl/>
        </w:rPr>
        <w:t>ככל שהיועץ מועסק על ידי המשרד מכוח מכרזים או הסכמים אחרים, לא יורשה היועץ להשקיע יותר מ-180 שעות במצטבר.</w:t>
      </w:r>
    </w:p>
    <w:bookmarkEnd w:id="59"/>
    <w:p w14:paraId="079EA4DE"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6C279543" w14:textId="58675A7C" w:rsidR="0085696C" w:rsidRPr="009B6F83"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0" w:name="_Ref488303402"/>
      <w:bookmarkStart w:id="61" w:name="H2_מועד_אחרון_להגשת_שאלות_הבהרה_1312022"/>
      <w:bookmarkStart w:id="62" w:name="H2_מועד_אחרון_להגשת_שאלות_הבהרה_11122023"/>
      <w:bookmarkEnd w:id="27"/>
      <w:r w:rsidRPr="009B6F83">
        <w:rPr>
          <w:sz w:val="40"/>
          <w:rtl/>
        </w:rPr>
        <w:t>מועד אחרון להגשת שאלות הבהרה:</w:t>
      </w:r>
      <w:bookmarkEnd w:id="60"/>
      <w:r w:rsidRPr="009B6F83">
        <w:rPr>
          <w:rFonts w:hint="cs"/>
          <w:sz w:val="40"/>
        </w:rPr>
        <w:t xml:space="preserve"> </w:t>
      </w:r>
      <w:r w:rsidR="000332D6">
        <w:rPr>
          <w:rFonts w:hint="cs"/>
          <w:b/>
          <w:bCs/>
          <w:sz w:val="40"/>
          <w:rtl/>
        </w:rPr>
        <w:t>3</w:t>
      </w:r>
      <w:r w:rsidRPr="009B6F83">
        <w:rPr>
          <w:b/>
          <w:bCs/>
          <w:sz w:val="40"/>
          <w:rtl/>
        </w:rPr>
        <w:t>.</w:t>
      </w:r>
      <w:r w:rsidR="009B6F83" w:rsidRPr="009B6F83">
        <w:rPr>
          <w:rFonts w:hint="cs"/>
          <w:b/>
          <w:bCs/>
          <w:sz w:val="40"/>
          <w:rtl/>
        </w:rPr>
        <w:t>12</w:t>
      </w:r>
      <w:r w:rsidRPr="009B6F83">
        <w:rPr>
          <w:b/>
          <w:bCs/>
          <w:sz w:val="40"/>
          <w:rtl/>
        </w:rPr>
        <w:t>.</w:t>
      </w:r>
      <w:r w:rsidR="00DA021C" w:rsidRPr="009B6F83">
        <w:rPr>
          <w:rFonts w:hint="cs"/>
          <w:b/>
          <w:bCs/>
          <w:sz w:val="40"/>
          <w:rtl/>
        </w:rPr>
        <w:t>2023</w:t>
      </w:r>
      <w:r w:rsidRPr="009B6F83">
        <w:rPr>
          <w:b/>
          <w:bCs/>
          <w:sz w:val="40"/>
          <w:rtl/>
        </w:rPr>
        <w:t>.</w:t>
      </w:r>
    </w:p>
    <w:p w14:paraId="45962985" w14:textId="55EE7AB5" w:rsidR="0085696C" w:rsidRPr="009B6F83"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3" w:name="H2_מועד_אחרון_למענה_על_שאלות_ההבהרה_2712"/>
      <w:bookmarkStart w:id="64" w:name="H2_מועד_אחרון_למענה_על_שאלות_ההבהרה_2512"/>
      <w:bookmarkStart w:id="65" w:name="_Ref488303440"/>
      <w:bookmarkEnd w:id="61"/>
      <w:bookmarkEnd w:id="62"/>
      <w:r w:rsidRPr="009B6F83">
        <w:rPr>
          <w:sz w:val="40"/>
          <w:rtl/>
        </w:rPr>
        <w:t xml:space="preserve">מועד אחרון למענה על שאלות ההבהרה: </w:t>
      </w:r>
      <w:r w:rsidR="000332D6">
        <w:rPr>
          <w:rFonts w:hint="cs"/>
          <w:b/>
          <w:bCs/>
          <w:sz w:val="40"/>
          <w:rtl/>
        </w:rPr>
        <w:t>10</w:t>
      </w:r>
      <w:r w:rsidRPr="009B6F83">
        <w:rPr>
          <w:b/>
          <w:bCs/>
          <w:sz w:val="40"/>
          <w:rtl/>
        </w:rPr>
        <w:t>.</w:t>
      </w:r>
      <w:r w:rsidR="009B6F83" w:rsidRPr="009B6F83">
        <w:rPr>
          <w:rFonts w:hint="cs"/>
          <w:b/>
          <w:bCs/>
          <w:sz w:val="40"/>
          <w:rtl/>
        </w:rPr>
        <w:t>12</w:t>
      </w:r>
      <w:r w:rsidRPr="009B6F83">
        <w:rPr>
          <w:b/>
          <w:bCs/>
          <w:sz w:val="40"/>
          <w:rtl/>
        </w:rPr>
        <w:t>.</w:t>
      </w:r>
      <w:r w:rsidR="00DA021C" w:rsidRPr="009B6F83">
        <w:rPr>
          <w:rFonts w:hint="cs"/>
          <w:b/>
          <w:bCs/>
          <w:sz w:val="40"/>
          <w:rtl/>
        </w:rPr>
        <w:t>2023</w:t>
      </w:r>
      <w:r w:rsidRPr="009B6F83">
        <w:rPr>
          <w:b/>
          <w:bCs/>
          <w:sz w:val="40"/>
          <w:rtl/>
        </w:rPr>
        <w:t>.</w:t>
      </w:r>
    </w:p>
    <w:p w14:paraId="2CC3A8A9" w14:textId="1F208BD0" w:rsidR="0085696C" w:rsidRPr="009B6F83"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6" w:name="H2_מועד_אחרון_להגשת_הצעות_1022022_עד_השע"/>
      <w:bookmarkStart w:id="67" w:name="H2_מועד_אחרון_להגשת_הצעות_812024_עד_השעה"/>
      <w:bookmarkEnd w:id="63"/>
      <w:bookmarkEnd w:id="64"/>
      <w:r w:rsidRPr="009B6F83">
        <w:rPr>
          <w:sz w:val="40"/>
          <w:rtl/>
        </w:rPr>
        <w:t>מועד אחרון להגשת הצעות:</w:t>
      </w:r>
      <w:bookmarkEnd w:id="65"/>
      <w:r w:rsidRPr="009B6F83">
        <w:rPr>
          <w:sz w:val="40"/>
          <w:rtl/>
        </w:rPr>
        <w:t xml:space="preserve"> </w:t>
      </w:r>
      <w:r w:rsidR="000332D6">
        <w:rPr>
          <w:rFonts w:hint="cs"/>
          <w:b/>
          <w:bCs/>
          <w:sz w:val="40"/>
          <w:rtl/>
        </w:rPr>
        <w:t>18</w:t>
      </w:r>
      <w:r w:rsidRPr="009B6F83">
        <w:rPr>
          <w:b/>
          <w:bCs/>
          <w:sz w:val="40"/>
          <w:rtl/>
        </w:rPr>
        <w:t>.</w:t>
      </w:r>
      <w:r w:rsidR="000332D6">
        <w:rPr>
          <w:rFonts w:hint="cs"/>
          <w:b/>
          <w:bCs/>
          <w:sz w:val="40"/>
          <w:rtl/>
        </w:rPr>
        <w:t>12</w:t>
      </w:r>
      <w:r w:rsidRPr="009B6F83">
        <w:rPr>
          <w:b/>
          <w:bCs/>
          <w:sz w:val="40"/>
          <w:rtl/>
        </w:rPr>
        <w:t>.</w:t>
      </w:r>
      <w:r w:rsidR="000332D6">
        <w:rPr>
          <w:rFonts w:hint="cs"/>
          <w:b/>
          <w:bCs/>
          <w:sz w:val="40"/>
          <w:rtl/>
        </w:rPr>
        <w:t>2023</w:t>
      </w:r>
      <w:r w:rsidRPr="009B6F83">
        <w:rPr>
          <w:b/>
          <w:bCs/>
          <w:sz w:val="40"/>
          <w:rtl/>
        </w:rPr>
        <w:t xml:space="preserve"> עד השעה 15:00.</w:t>
      </w:r>
    </w:p>
    <w:p w14:paraId="692A30F6" w14:textId="19478183" w:rsidR="0085696C" w:rsidRPr="009B6F83"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8" w:name="_Ref29366926"/>
      <w:bookmarkStart w:id="69" w:name="H2_מועד_תוקף_ערבות_ההצעה_1082022"/>
      <w:bookmarkStart w:id="70" w:name="H2_מועד_תוקף_ההצעות_872024"/>
      <w:bookmarkEnd w:id="66"/>
      <w:bookmarkEnd w:id="67"/>
      <w:r w:rsidRPr="009B6F83">
        <w:rPr>
          <w:sz w:val="40"/>
          <w:rtl/>
        </w:rPr>
        <w:lastRenderedPageBreak/>
        <w:t xml:space="preserve">מועד תוקף </w:t>
      </w:r>
      <w:r w:rsidR="00DA021C" w:rsidRPr="009B6F83">
        <w:rPr>
          <w:rFonts w:hint="cs"/>
          <w:sz w:val="40"/>
          <w:rtl/>
        </w:rPr>
        <w:t>ההצעות</w:t>
      </w:r>
      <w:r w:rsidRPr="009B6F83">
        <w:rPr>
          <w:sz w:val="40"/>
          <w:rtl/>
        </w:rPr>
        <w:t>:</w:t>
      </w:r>
      <w:r w:rsidRPr="009B6F83">
        <w:rPr>
          <w:b/>
          <w:bCs/>
          <w:sz w:val="40"/>
          <w:rtl/>
        </w:rPr>
        <w:t xml:space="preserve"> </w:t>
      </w:r>
      <w:bookmarkEnd w:id="68"/>
      <w:r w:rsidR="000332D6">
        <w:rPr>
          <w:rFonts w:hint="cs"/>
          <w:b/>
          <w:bCs/>
          <w:sz w:val="40"/>
          <w:rtl/>
        </w:rPr>
        <w:t>18.6.2024</w:t>
      </w:r>
    </w:p>
    <w:p w14:paraId="12A537D8"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71" w:name="H2_המשרד_רשאי_לשנות_כל_אחד_מהמועדים_המפו"/>
      <w:bookmarkEnd w:id="69"/>
      <w:bookmarkEnd w:id="70"/>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675C1137"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tl/>
        </w:rPr>
      </w:pPr>
      <w:bookmarkStart w:id="72" w:name="H2_תקופת_ההתקשרות_"/>
      <w:bookmarkEnd w:id="71"/>
      <w:r>
        <w:rPr>
          <w:b/>
          <w:bCs/>
          <w:sz w:val="28"/>
          <w:szCs w:val="28"/>
          <w:u w:val="single"/>
          <w:rtl/>
        </w:rPr>
        <w:t>תקופת ההתקשרות</w:t>
      </w:r>
      <w:r>
        <w:rPr>
          <w:rFonts w:hint="cs"/>
        </w:rPr>
        <w:t xml:space="preserve"> </w:t>
      </w:r>
    </w:p>
    <w:bookmarkEnd w:id="72"/>
    <w:p w14:paraId="520D4A37"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62E4F4A6"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048A67E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3"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4CC0324D"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74" w:name="H2_למשרד_שמורה_זכות_הברירה_להארכת_תקופת_"/>
      <w:bookmarkEnd w:id="73"/>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4568EB7"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5" w:name="H2_הארכת_ההתקשרות_באם_תהיה_תהיה_בהודעה_ב"/>
      <w:bookmarkEnd w:id="74"/>
      <w:r>
        <w:rPr>
          <w:sz w:val="40"/>
          <w:rtl/>
        </w:rPr>
        <w:t xml:space="preserve">הארכת ההתקשרות, באם תהיה, תהיה בהודעה בכתב של מורשי החתימה מטעם המשרד. </w:t>
      </w:r>
    </w:p>
    <w:p w14:paraId="07ADB4B0"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76" w:name="H2_פיקוח_המשרד"/>
      <w:bookmarkEnd w:id="75"/>
      <w:r>
        <w:rPr>
          <w:b/>
          <w:bCs/>
          <w:sz w:val="28"/>
          <w:szCs w:val="28"/>
          <w:u w:val="single"/>
          <w:rtl/>
        </w:rPr>
        <w:t>פיקוח המשרד</w:t>
      </w:r>
    </w:p>
    <w:p w14:paraId="2DF96BE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7" w:name="H2_המציע_יתחייב_לאפשר_לבא_כוח_המשרד_או_מ"/>
      <w:bookmarkEnd w:id="76"/>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4AC431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78" w:name="H2_המציע_יתחייב_להישמע_להוראות_בכ_המשרד_"/>
      <w:bookmarkEnd w:id="77"/>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6F96DDF0" w14:textId="77777777" w:rsidR="0085696C" w:rsidRDefault="001A0C02" w:rsidP="00A131DB">
      <w:pPr>
        <w:keepNext/>
        <w:keepLines/>
        <w:widowControl w:val="0"/>
        <w:numPr>
          <w:ilvl w:val="0"/>
          <w:numId w:val="18"/>
        </w:numPr>
        <w:spacing w:before="240" w:line="276" w:lineRule="auto"/>
        <w:ind w:left="357" w:hanging="357"/>
        <w:jc w:val="both"/>
        <w:outlineLvl w:val="1"/>
        <w:rPr>
          <w:sz w:val="32"/>
          <w:szCs w:val="32"/>
        </w:rPr>
      </w:pPr>
      <w:bookmarkStart w:id="79" w:name="H2_שאלות_הבהרות_תשובות"/>
      <w:bookmarkEnd w:id="78"/>
      <w:r>
        <w:rPr>
          <w:b/>
          <w:bCs/>
          <w:sz w:val="28"/>
          <w:szCs w:val="28"/>
          <w:u w:val="single"/>
          <w:rtl/>
        </w:rPr>
        <w:t>שאלות, הבהרות, תשובות</w:t>
      </w:r>
    </w:p>
    <w:p w14:paraId="09CD2173" w14:textId="174AD42F" w:rsidR="0085696C" w:rsidRDefault="001A0C02" w:rsidP="00A131DB">
      <w:pPr>
        <w:keepNext/>
        <w:keepLines/>
        <w:widowControl w:val="0"/>
        <w:numPr>
          <w:ilvl w:val="1"/>
          <w:numId w:val="19"/>
        </w:numPr>
        <w:tabs>
          <w:tab w:val="left" w:pos="950"/>
        </w:tabs>
        <w:spacing w:before="120" w:line="276" w:lineRule="auto"/>
        <w:ind w:left="950" w:hanging="590"/>
        <w:jc w:val="both"/>
        <w:rPr>
          <w:u w:val="single"/>
        </w:rPr>
      </w:pPr>
      <w:bookmarkStart w:id="80" w:name="H2_שאלות_והבהרות_יש_להפנות_בכתב_בלבד_לדו"/>
      <w:bookmarkEnd w:id="79"/>
      <w:r>
        <w:rPr>
          <w:rtl/>
        </w:rPr>
        <w:t xml:space="preserve">שאלות והבהרות יש להפנות </w:t>
      </w:r>
      <w:r>
        <w:rPr>
          <w:b/>
          <w:bCs/>
          <w:u w:val="single"/>
          <w:rtl/>
        </w:rPr>
        <w:t>בכתב בלבד,</w:t>
      </w:r>
      <w:r>
        <w:rPr>
          <w:rtl/>
        </w:rPr>
        <w:t xml:space="preserve"> לדוא"ל </w:t>
      </w:r>
      <w:r w:rsidR="00537F78" w:rsidRPr="00537F78">
        <w:t>IdoLind@moin.gov.il</w:t>
      </w:r>
      <w:r w:rsidR="00ED42E4" w:rsidRPr="00ED42E4">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CD7027">
        <w:rPr>
          <w:rtl/>
        </w:rPr>
        <w:t>‏5.1</w:t>
      </w:r>
      <w:r>
        <w:rPr>
          <w:rtl/>
        </w:rPr>
        <w:fldChar w:fldCharType="end"/>
      </w:r>
      <w:r>
        <w:rPr>
          <w:rtl/>
        </w:rPr>
        <w:t xml:space="preserve"> לעיל, ולהפנותן לנציג המזמין. </w:t>
      </w:r>
      <w:r>
        <w:rPr>
          <w:u w:val="single"/>
          <w:rtl/>
        </w:rPr>
        <w:t>יש לוודא קבלת הפנייה.</w:t>
      </w:r>
    </w:p>
    <w:p w14:paraId="1D88E39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81" w:name="H2_הפנייה_תכלול_את_שם_המכרז_מספר_הסעיף_ב"/>
      <w:bookmarkEnd w:id="80"/>
      <w:r>
        <w:rPr>
          <w:rFonts w:ascii="Calibri" w:hAnsi="Calibri"/>
          <w:rtl/>
        </w:rPr>
        <w:t>הפנייה תכלול את שם המכרז, מספר הסעיף במכרז אליו מתייחסת השאלה, פרוט השאלה, פרטי השואל, טלפון וכתובת דואר אלקטרוני.</w:t>
      </w:r>
    </w:p>
    <w:p w14:paraId="278EDA4A" w14:textId="77777777" w:rsidR="0085696C" w:rsidRDefault="001A0C02" w:rsidP="00A131DB">
      <w:pPr>
        <w:keepNext/>
        <w:keepLines/>
        <w:widowControl w:val="0"/>
        <w:adjustRightInd w:val="0"/>
        <w:spacing w:line="360" w:lineRule="auto"/>
        <w:ind w:left="800"/>
        <w:jc w:val="both"/>
        <w:textAlignment w:val="baseline"/>
        <w:rPr>
          <w:rFonts w:ascii="Calibri" w:hAnsi="Calibri"/>
        </w:rPr>
      </w:pPr>
      <w:bookmarkStart w:id="82" w:name="H2_הפנייה_תועבר_במסמך_word_בלבד_ובמבנה_ה"/>
      <w:bookmarkEnd w:id="81"/>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1284D8AE" w14:textId="77777777" w:rsidTr="00FF75C2">
        <w:trPr>
          <w:cantSplit/>
        </w:trPr>
        <w:tc>
          <w:tcPr>
            <w:tcW w:w="2311" w:type="dxa"/>
            <w:tcBorders>
              <w:top w:val="single" w:sz="4" w:space="0" w:color="auto"/>
              <w:left w:val="single" w:sz="4" w:space="0" w:color="auto"/>
              <w:bottom w:val="single" w:sz="4" w:space="0" w:color="auto"/>
              <w:right w:val="single" w:sz="4" w:space="0" w:color="auto"/>
            </w:tcBorders>
            <w:hideMark/>
          </w:tcPr>
          <w:bookmarkEnd w:id="82"/>
          <w:p w14:paraId="2E590D98"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296B495A"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3E9BFF7"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9761809"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0D7942A9"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7FFF10C0" w14:textId="77777777" w:rsidR="0085696C" w:rsidRDefault="001A0C02" w:rsidP="00A131DB">
      <w:pPr>
        <w:keepNext/>
        <w:keepLines/>
        <w:widowControl w:val="0"/>
        <w:adjustRightInd w:val="0"/>
        <w:spacing w:line="360" w:lineRule="auto"/>
        <w:ind w:left="800"/>
        <w:jc w:val="both"/>
        <w:textAlignment w:val="baseline"/>
        <w:rPr>
          <w:rFonts w:ascii="Calibri" w:hAnsi="Calibri"/>
          <w:rtl/>
        </w:rPr>
      </w:pPr>
      <w:bookmarkStart w:id="83" w:name="H2_המשרד_רשאי_שלא_להשיב_לשאלות_שלא_יוגשו"/>
      <w:r>
        <w:rPr>
          <w:rFonts w:ascii="Calibri" w:hAnsi="Calibri"/>
          <w:rtl/>
        </w:rPr>
        <w:t>המשרד רשאי שלא להשיב לשאלות שלא יוגשו כמבוקש לעיל.</w:t>
      </w:r>
    </w:p>
    <w:p w14:paraId="7732A14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84" w:name="H2_שאלות_שיופנו_בעל_פה_או_בטלפון_לא_יענו"/>
      <w:bookmarkEnd w:id="83"/>
      <w:r>
        <w:rPr>
          <w:sz w:val="40"/>
          <w:rtl/>
        </w:rPr>
        <w:lastRenderedPageBreak/>
        <w:t>שאלות שיופנו בעל פה או בטלפון לא יענו ולא יחייבו את המשרד.</w:t>
      </w:r>
    </w:p>
    <w:p w14:paraId="6C618FE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85" w:name="H2_מובהר_בזאת_כי_על_המציעים_לשאול_ולהעיר"/>
      <w:bookmarkEnd w:id="84"/>
      <w:r>
        <w:rPr>
          <w:sz w:val="40"/>
          <w:rtl/>
        </w:rPr>
        <w:t xml:space="preserve">מובהר בזאת כי על המציעים לשאול ולהעיר בנוגע לדרישות הביטוח במכרז במסגרת הליך שאלות ההבהרה בלבד. </w:t>
      </w:r>
    </w:p>
    <w:bookmarkEnd w:id="85"/>
    <w:p w14:paraId="75DBA2C1"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05FFCBB7"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86"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4136D9DD"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87" w:name="H2_מובהר_כי_בכל_מקרה_של_פגם_או_חסר_במכרז"/>
      <w:bookmarkEnd w:id="86"/>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050B778" w14:textId="049D18D2" w:rsidR="0085696C" w:rsidRDefault="001A0C02" w:rsidP="00A131DB">
      <w:pPr>
        <w:keepNext/>
        <w:keepLines/>
        <w:widowControl w:val="0"/>
        <w:numPr>
          <w:ilvl w:val="1"/>
          <w:numId w:val="19"/>
        </w:numPr>
        <w:tabs>
          <w:tab w:val="left" w:pos="950"/>
        </w:tabs>
        <w:spacing w:before="120" w:line="276" w:lineRule="auto"/>
        <w:ind w:left="950" w:hanging="590"/>
        <w:jc w:val="both"/>
      </w:pPr>
      <w:bookmarkStart w:id="88" w:name="H2_תשובות_יפורסמו_באתר_האינטרנט_שכתובתוw"/>
      <w:bookmarkEnd w:id="87"/>
      <w:r>
        <w:rPr>
          <w:sz w:val="40"/>
          <w:rtl/>
        </w:rPr>
        <w:t>תשובות</w:t>
      </w:r>
      <w:r>
        <w:rPr>
          <w:rtl/>
        </w:rPr>
        <w:t xml:space="preserve"> יפורסמו באתר האינטרנט שכתובתו</w:t>
      </w:r>
      <w:hyperlink r:id="rId8" w:tooltip="אתר האינטרנט של משרד הפנים www.moin.gov.il" w:history="1">
        <w:r w:rsidR="00FF75C2">
          <w:rPr>
            <w:rStyle w:val="Hyperlink"/>
            <w:color w:val="auto"/>
          </w:rPr>
          <w:t>www.moin.gov.il</w:t>
        </w:r>
      </w:hyperlink>
      <w:r>
        <w:t xml:space="preserve"> </w:t>
      </w:r>
      <w:r>
        <w:rPr>
          <w:rtl/>
        </w:rPr>
        <w:t xml:space="preserve"> </w:t>
      </w:r>
      <w:r>
        <w:rPr>
          <w:rFonts w:hint="cs"/>
          <w:rtl/>
        </w:rPr>
        <w:t>תחת הכותרת "מכרזים פומביים".</w:t>
      </w:r>
    </w:p>
    <w:p w14:paraId="639B5BAC" w14:textId="77777777" w:rsidR="0085696C" w:rsidRDefault="001A0C02" w:rsidP="00A131DB">
      <w:pPr>
        <w:keepNext/>
        <w:keepLines/>
        <w:widowControl w:val="0"/>
        <w:tabs>
          <w:tab w:val="left" w:pos="425"/>
          <w:tab w:val="left" w:pos="850"/>
          <w:tab w:val="left" w:pos="992"/>
        </w:tabs>
        <w:adjustRightInd w:val="0"/>
        <w:spacing w:before="120" w:line="276" w:lineRule="auto"/>
        <w:ind w:left="800"/>
        <w:jc w:val="both"/>
        <w:textAlignment w:val="baseline"/>
        <w:rPr>
          <w:rtl/>
        </w:rPr>
      </w:pPr>
      <w:bookmarkStart w:id="89" w:name="H2_התשובות_לשאלות_מהוות_חלק_בלתי_נפרד_ממ"/>
      <w:bookmarkEnd w:id="88"/>
      <w:r>
        <w:rPr>
          <w:rtl/>
        </w:rPr>
        <w:tab/>
      </w:r>
      <w:r>
        <w:rPr>
          <w:rtl/>
        </w:rPr>
        <w:tab/>
        <w:t>התשובות לשאלות מהוות חלק בלתי נפרד ממסמכי המכרז.</w:t>
      </w:r>
    </w:p>
    <w:bookmarkEnd w:id="89"/>
    <w:p w14:paraId="5A18B0AC"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003E9280" w14:textId="77777777" w:rsidR="0085696C" w:rsidRDefault="001A0C02" w:rsidP="00A131DB">
      <w:pPr>
        <w:keepNext/>
        <w:keepLines/>
        <w:widowControl w:val="0"/>
        <w:numPr>
          <w:ilvl w:val="0"/>
          <w:numId w:val="18"/>
        </w:numPr>
        <w:spacing w:before="240" w:line="276" w:lineRule="auto"/>
        <w:ind w:left="357" w:hanging="357"/>
        <w:jc w:val="both"/>
        <w:outlineLvl w:val="1"/>
        <w:rPr>
          <w:sz w:val="22"/>
          <w:szCs w:val="22"/>
        </w:rPr>
      </w:pPr>
      <w:bookmarkStart w:id="90" w:name="H2_נוסח_הגשת_ההצעה"/>
      <w:r>
        <w:rPr>
          <w:b/>
          <w:bCs/>
          <w:sz w:val="28"/>
          <w:szCs w:val="28"/>
          <w:u w:val="single"/>
          <w:rtl/>
        </w:rPr>
        <w:t>נוסח הגשת ההצעה:</w:t>
      </w:r>
    </w:p>
    <w:p w14:paraId="7B86EE12"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91" w:name="H2_על_המציעים_להגיש_את_ההצעות_במעטפה_חתו"/>
      <w:bookmarkEnd w:id="90"/>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026823E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bookmarkStart w:id="92" w:name="H2_על_המעטפה_להכיל_שני_עותקים_מלאים_של_ה"/>
      <w:bookmarkEnd w:id="91"/>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93" w:name="_Hlk489606381"/>
    </w:p>
    <w:p w14:paraId="7035097C"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94" w:name="H2_העותק_הקשיח_יכלול_שתי_מעטפות_פנימיות_"/>
      <w:bookmarkEnd w:id="92"/>
      <w:bookmarkEnd w:id="93"/>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94"/>
    <w:p w14:paraId="3DB9D455"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1D139C3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5"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45CD3E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96" w:name="H2_עותק_מלא_של_ההצעה_כולל_את_כל_מסמכי_הה"/>
      <w:bookmarkEnd w:id="95"/>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B03F58">
        <w:rPr>
          <w:sz w:val="40"/>
          <w:rtl/>
        </w:rPr>
        <w:t>14/2023</w:t>
      </w:r>
      <w:r>
        <w:rPr>
          <w:sz w:val="40"/>
          <w:rtl/>
        </w:rPr>
        <w:t>.</w:t>
      </w:r>
    </w:p>
    <w:p w14:paraId="483B252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7" w:name="H2_ההצעה_כולל_כל_הנספחים_והאישורים_הנלוו"/>
      <w:bookmarkEnd w:id="96"/>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00D454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8" w:name="H2_על_עמודי_ומסמכי_ההצעה_להיות_ממוספרים"/>
      <w:bookmarkEnd w:id="97"/>
      <w:r>
        <w:rPr>
          <w:sz w:val="40"/>
          <w:rtl/>
        </w:rPr>
        <w:t>על עמודי ומסמכי ההצעה להיות ממוספרים.</w:t>
      </w:r>
    </w:p>
    <w:p w14:paraId="38267A4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9" w:name="H2_ההצעות_תוגשנה_בשפה_העברית_נספחים_אישו"/>
      <w:bookmarkEnd w:id="98"/>
      <w:r>
        <w:rPr>
          <w:sz w:val="40"/>
          <w:rtl/>
        </w:rPr>
        <w:t xml:space="preserve">ההצעות תוגשנה בשפה העברית. נספחים, אישורים, תעודות וכד' שאינם בעברית או אנגלית - יתורגמו לעברית. </w:t>
      </w:r>
    </w:p>
    <w:p w14:paraId="372E8B7A"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100" w:name="_Ref339444967"/>
      <w:bookmarkStart w:id="101" w:name="H3_חתימה_על_מסמכי_ההצעה"/>
      <w:bookmarkEnd w:id="99"/>
      <w:r>
        <w:rPr>
          <w:b/>
          <w:bCs/>
          <w:rtl/>
        </w:rPr>
        <w:lastRenderedPageBreak/>
        <w:t>חתימה על מסמכי ההצעה:</w:t>
      </w:r>
      <w:bookmarkEnd w:id="100"/>
    </w:p>
    <w:p w14:paraId="0FA9A74F"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Pr>
      </w:pPr>
      <w:bookmarkStart w:id="102" w:name="_Toc372831165"/>
      <w:bookmarkStart w:id="103" w:name="_Toc372831394"/>
      <w:bookmarkStart w:id="104" w:name="_Toc372831663"/>
      <w:bookmarkStart w:id="105" w:name="_Toc372832281"/>
      <w:bookmarkStart w:id="106" w:name="_Toc372832547"/>
      <w:bookmarkStart w:id="107" w:name="_Toc372834779"/>
      <w:bookmarkStart w:id="108" w:name="_Toc372838070"/>
      <w:bookmarkStart w:id="109" w:name="H2_כל_עמוד_בעותק_המקורי_של_ההצעה_יוחתם_ב"/>
      <w:bookmarkEnd w:id="101"/>
      <w:r>
        <w:rPr>
          <w:sz w:val="40"/>
          <w:rtl/>
        </w:rPr>
        <w:t>כל עמוד בעותק המקורי של ההצעה יוחתם בר"ת של המורשה לחתום מטעמו.</w:t>
      </w:r>
      <w:bookmarkEnd w:id="102"/>
      <w:bookmarkEnd w:id="103"/>
      <w:bookmarkEnd w:id="104"/>
      <w:bookmarkEnd w:id="105"/>
      <w:bookmarkEnd w:id="106"/>
      <w:bookmarkEnd w:id="107"/>
      <w:bookmarkEnd w:id="108"/>
    </w:p>
    <w:p w14:paraId="7A8428F5"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tl/>
        </w:rPr>
      </w:pPr>
      <w:bookmarkStart w:id="110" w:name="_Toc372831166"/>
      <w:bookmarkStart w:id="111" w:name="_Toc372831395"/>
      <w:bookmarkStart w:id="112" w:name="_Toc372831664"/>
      <w:bookmarkStart w:id="113" w:name="_Toc372832282"/>
      <w:bookmarkStart w:id="114" w:name="_Toc372832548"/>
      <w:bookmarkStart w:id="115" w:name="_Toc372834780"/>
      <w:bookmarkStart w:id="116" w:name="_Toc372838071"/>
      <w:bookmarkStart w:id="117" w:name="H2_בכל_מקום_שבו_נדרשת_חתימת_המציע_יחתום_"/>
      <w:bookmarkEnd w:id="109"/>
      <w:r>
        <w:rPr>
          <w:sz w:val="40"/>
          <w:rtl/>
        </w:rPr>
        <w:t>בכל מקום שבו נדרשת חתימת המציע יחתום מורשה חתימה מטעמו בצירוף חותמת המציע.</w:t>
      </w:r>
      <w:bookmarkEnd w:id="110"/>
      <w:bookmarkEnd w:id="111"/>
      <w:bookmarkEnd w:id="112"/>
      <w:bookmarkEnd w:id="113"/>
      <w:bookmarkEnd w:id="114"/>
      <w:bookmarkEnd w:id="115"/>
      <w:bookmarkEnd w:id="116"/>
    </w:p>
    <w:p w14:paraId="3B24461A"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118" w:name="H2_הנחיות_להגשת_הצעות"/>
      <w:bookmarkEnd w:id="117"/>
      <w:r>
        <w:rPr>
          <w:b/>
          <w:bCs/>
          <w:sz w:val="28"/>
          <w:szCs w:val="28"/>
          <w:u w:val="single"/>
          <w:rtl/>
        </w:rPr>
        <w:t>הנחיות להגשת הצעות</w:t>
      </w:r>
    </w:p>
    <w:p w14:paraId="79A21A19"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119" w:name="H2_את_חומר_המכרז_ניתן_להוריד_מאתר_האינטר"/>
      <w:bookmarkEnd w:id="118"/>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5AD03C4C" w14:textId="5992C91B"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20" w:name="H2_המועד_האחרון_להגשת_ההצעות_למכרז_הוא_כ"/>
      <w:bookmarkEnd w:id="119"/>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‏5.2</w:t>
      </w:r>
      <w:r>
        <w:rPr>
          <w:rtl/>
        </w:rPr>
        <w:fldChar w:fldCharType="end"/>
      </w:r>
      <w:r>
        <w:rPr>
          <w:rtl/>
        </w:rPr>
        <w:t xml:space="preserve"> לעיל.</w:t>
      </w:r>
    </w:p>
    <w:p w14:paraId="01A61C56"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21" w:name="H2_את_ההצעות_יש_להגיש_במעטפות_סגורות_הנו"/>
      <w:bookmarkEnd w:id="120"/>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5C99B1D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122" w:name="H2_יש_להחתים_את_המעטפה_על_ידי_השומר_בכני"/>
      <w:bookmarkEnd w:id="121"/>
      <w:r>
        <w:rPr>
          <w:sz w:val="40"/>
          <w:rtl/>
        </w:rPr>
        <w:t>יש להחתים את המעטפה על ידי השומר בכניסה לבניין. הצעה שתמצא בתיבת המכרזים מבלי שהוחתמה על ידי השומר בכניסה תיפסל על הסף.</w:t>
      </w:r>
    </w:p>
    <w:p w14:paraId="0F491B9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23" w:name="H2_יתכנו_קשיים_בנגישות_למשרד_הפנים_ואו_ב"/>
      <w:bookmarkEnd w:id="122"/>
      <w:r>
        <w:rPr>
          <w:sz w:val="40"/>
          <w:rtl/>
        </w:rPr>
        <w:t>יתכנו קשיים בנגישות למשרד הפנים ו/או במציאת מקום חניה. מוצע למציעים להיערך לכך בהתאם.</w:t>
      </w:r>
    </w:p>
    <w:p w14:paraId="02B5416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24" w:name="H2_הגשת_ההצעה_חתומה_מהווה_ראיה_חלוטה_לכך"/>
      <w:bookmarkEnd w:id="123"/>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E9B17C8"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125" w:name="H2_תנאים_מוקדמים_להשתתפות_במכרז_תנאי_סף_"/>
      <w:bookmarkEnd w:id="124"/>
      <w:r>
        <w:rPr>
          <w:b/>
          <w:bCs/>
          <w:sz w:val="28"/>
          <w:szCs w:val="28"/>
          <w:u w:val="single"/>
          <w:rtl/>
        </w:rPr>
        <w:t>תנאים מוקדמים להשתתפות במכרז (תנאי סף)</w:t>
      </w:r>
      <w:r>
        <w:rPr>
          <w:sz w:val="28"/>
          <w:szCs w:val="28"/>
          <w:rtl/>
        </w:rPr>
        <w:t xml:space="preserve"> </w:t>
      </w:r>
    </w:p>
    <w:p w14:paraId="1EEC4E2B"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26" w:name="H2_התנאים_המוקדמים__תנאי_הסף_הרשומים_להל"/>
      <w:bookmarkEnd w:id="125"/>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6A7F916C"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27" w:name="H2_הצעה_שלא_תעמוד_בכל_התנאים_המוקדמים_למ"/>
      <w:bookmarkEnd w:id="126"/>
      <w:r>
        <w:rPr>
          <w:rFonts w:ascii="David" w:hAnsi="David" w:cs="David"/>
          <w:rtl/>
          <w:lang w:val="x-none" w:eastAsia="x-none"/>
        </w:rPr>
        <w:t>הצעה שלא תעמוד בכל התנאים המוקדמים למכרז – תיפסל על הסף.</w:t>
      </w:r>
    </w:p>
    <w:p w14:paraId="3AFAD937"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128" w:name="H2_על_המציע_בעצמו_אלא_אם_נאמר_במפורש_אחר"/>
      <w:bookmarkEnd w:id="127"/>
      <w:r>
        <w:rPr>
          <w:rFonts w:ascii="David" w:hAnsi="David" w:cs="David"/>
          <w:rtl/>
          <w:lang w:val="x-none" w:eastAsia="x-none"/>
        </w:rPr>
        <w:t>על המציע בעצמו (אלא אם נאמר במפורש אחרת) לעמוד בכל תנאי הסף המפורטים בסעיף זה.</w:t>
      </w:r>
    </w:p>
    <w:p w14:paraId="446BEBEC"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29" w:name="H3_תנאי_סף_מנהליים"/>
      <w:bookmarkStart w:id="130" w:name="_Ref319423922"/>
      <w:bookmarkEnd w:id="128"/>
      <w:r>
        <w:rPr>
          <w:rFonts w:ascii="Arial" w:hAnsi="Arial"/>
          <w:b/>
          <w:bCs/>
          <w:u w:val="single"/>
          <w:rtl/>
          <w:lang w:eastAsia="he-IL"/>
        </w:rPr>
        <w:t>תנאי סף מנהליים:</w:t>
      </w:r>
    </w:p>
    <w:p w14:paraId="7B468782"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31" w:name="_Ref500504676"/>
      <w:bookmarkStart w:id="132" w:name="H2_המציע_הינו_תאגיד_חברה_עמותה_אגודה_שית"/>
      <w:bookmarkStart w:id="133" w:name="_Ref397951209"/>
      <w:bookmarkStart w:id="134" w:name="_Ref488306078"/>
      <w:bookmarkEnd w:id="129"/>
      <w:r>
        <w:rPr>
          <w:rFonts w:ascii="Arial" w:hAnsi="Arial"/>
          <w:rtl/>
          <w:lang w:eastAsia="he-IL"/>
        </w:rPr>
        <w:t>המציע הינו תאגיד (חברה, עמותה, אגודה שיתופית או שותפות) ו/או יחיד שהינו עוסק מורשה.</w:t>
      </w:r>
      <w:bookmarkEnd w:id="131"/>
      <w:r>
        <w:rPr>
          <w:rFonts w:ascii="Arial" w:hAnsi="Arial"/>
          <w:rtl/>
          <w:lang w:eastAsia="he-IL"/>
        </w:rPr>
        <w:t xml:space="preserve"> </w:t>
      </w:r>
    </w:p>
    <w:p w14:paraId="5BC99111" w14:textId="77777777" w:rsidR="0085696C" w:rsidRDefault="001A0C02" w:rsidP="00A131D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135" w:name="_Ref500504687"/>
      <w:bookmarkStart w:id="136" w:name="H2_קיומם_של_כל_האישורים_הנדרשים_לפי_חוק_"/>
      <w:bookmarkEnd w:id="132"/>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30"/>
      <w:bookmarkEnd w:id="133"/>
      <w:bookmarkEnd w:id="134"/>
      <w:bookmarkEnd w:id="135"/>
    </w:p>
    <w:p w14:paraId="5ECF2958" w14:textId="77777777" w:rsidR="0085696C" w:rsidRDefault="001A0C02" w:rsidP="00A131DB">
      <w:pPr>
        <w:keepNext/>
        <w:keepLines/>
        <w:widowControl w:val="0"/>
        <w:numPr>
          <w:ilvl w:val="3"/>
          <w:numId w:val="18"/>
        </w:numPr>
        <w:spacing w:before="240" w:line="276" w:lineRule="auto"/>
        <w:ind w:left="2190" w:hanging="810"/>
        <w:jc w:val="both"/>
        <w:rPr>
          <w:rFonts w:ascii="Arial" w:hAnsi="Arial"/>
          <w:lang w:eastAsia="he-IL"/>
        </w:rPr>
      </w:pPr>
      <w:bookmarkStart w:id="137" w:name="_Ref398630374"/>
      <w:bookmarkStart w:id="138" w:name="_Ref319424636"/>
      <w:bookmarkStart w:id="139" w:name="H2_המציע_מנהל_ספרים_כדין_ועומד_בתנאים_הק"/>
      <w:bookmarkEnd w:id="136"/>
      <w:r>
        <w:rPr>
          <w:rFonts w:ascii="Arial" w:hAnsi="Arial"/>
          <w:rtl/>
          <w:lang w:eastAsia="he-IL"/>
        </w:rPr>
        <w:lastRenderedPageBreak/>
        <w:t>המציע מנהל ספרים כדין ועומד בתנאים הקבועים בחוק עסקאות גופים ציבוריים, התשל"ו – 1976.</w:t>
      </w:r>
      <w:bookmarkEnd w:id="137"/>
      <w:r>
        <w:rPr>
          <w:rFonts w:ascii="Arial" w:hAnsi="Arial"/>
          <w:rtl/>
          <w:lang w:eastAsia="he-IL"/>
        </w:rPr>
        <w:t xml:space="preserve"> </w:t>
      </w:r>
    </w:p>
    <w:p w14:paraId="4C71EB96" w14:textId="4D79AA47" w:rsidR="0085696C" w:rsidRDefault="001A0C02" w:rsidP="00A131DB">
      <w:pPr>
        <w:keepNext/>
        <w:keepLines/>
        <w:widowControl w:val="0"/>
        <w:numPr>
          <w:ilvl w:val="3"/>
          <w:numId w:val="18"/>
        </w:numPr>
        <w:spacing w:before="240" w:line="276" w:lineRule="auto"/>
        <w:ind w:left="2190" w:hanging="810"/>
        <w:jc w:val="both"/>
      </w:pPr>
      <w:bookmarkStart w:id="140" w:name="_Ref488306088"/>
      <w:bookmarkStart w:id="141" w:name="_Ref397951240"/>
      <w:bookmarkStart w:id="142" w:name="H2_תצהיר_המאומת_על_ידי_עורך_דין_בדבר_העד"/>
      <w:bookmarkEnd w:id="138"/>
      <w:bookmarkEnd w:id="139"/>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sidR="00FF75C2">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40"/>
      <w:r>
        <w:rPr>
          <w:rtl/>
        </w:rPr>
        <w:t xml:space="preserve"> </w:t>
      </w:r>
      <w:bookmarkEnd w:id="141"/>
    </w:p>
    <w:p w14:paraId="4967B26F"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3" w:name="_Ref392156602"/>
      <w:bookmarkStart w:id="144" w:name="H2_המציע_מתחייב_לקיים_את_החקיקה_בתחום_הע"/>
      <w:bookmarkStart w:id="145" w:name="_Ref476214508"/>
      <w:bookmarkEnd w:id="142"/>
      <w:r>
        <w:rPr>
          <w:rFonts w:ascii="Arial" w:hAnsi="Arial"/>
          <w:rtl/>
          <w:lang w:eastAsia="he-IL"/>
        </w:rPr>
        <w:t>המציע מתחייב לקיים את החקיקה בתחום העסקת עובדים בתקופת ההסכם.</w:t>
      </w:r>
      <w:bookmarkEnd w:id="143"/>
    </w:p>
    <w:p w14:paraId="2A35171B"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6" w:name="_Ref392492895"/>
      <w:bookmarkStart w:id="147" w:name="H2_המציע_מתחייב_לא_לתאם_הצעות_במכרז"/>
      <w:bookmarkEnd w:id="144"/>
      <w:r>
        <w:rPr>
          <w:rFonts w:ascii="Arial" w:hAnsi="Arial"/>
          <w:rtl/>
          <w:lang w:eastAsia="he-IL"/>
        </w:rPr>
        <w:t>המציע מתחייב לא לתאם הצעות במכרז.</w:t>
      </w:r>
      <w:bookmarkEnd w:id="146"/>
    </w:p>
    <w:p w14:paraId="51C424EC"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8" w:name="_Ref488306215"/>
      <w:bookmarkStart w:id="149" w:name="H2_המציע_יעשה_שימוש_בתוכנות_מקוריות"/>
      <w:bookmarkEnd w:id="147"/>
      <w:r>
        <w:rPr>
          <w:rFonts w:ascii="Arial" w:hAnsi="Arial"/>
          <w:rtl/>
          <w:lang w:eastAsia="he-IL"/>
        </w:rPr>
        <w:t>המציע יעשה שימוש בתוכנות מקוריות.</w:t>
      </w:r>
      <w:bookmarkEnd w:id="148"/>
    </w:p>
    <w:p w14:paraId="6CC961D3"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50" w:name="_Ref488306283"/>
      <w:bookmarkStart w:id="151" w:name="H2_המציע_עומד_בהוראות_סעיף_9_לחוק_שוויון"/>
      <w:bookmarkEnd w:id="149"/>
      <w:r>
        <w:rPr>
          <w:rFonts w:ascii="Arial" w:hAnsi="Arial"/>
          <w:rtl/>
          <w:lang w:eastAsia="he-IL"/>
        </w:rPr>
        <w:t>המציע עומד בהוראות סעיף 9 לחוק שוויון זכויות לאנשים עם מוגבלות.</w:t>
      </w:r>
      <w:bookmarkEnd w:id="145"/>
      <w:bookmarkEnd w:id="150"/>
    </w:p>
    <w:p w14:paraId="04BAD1AB" w14:textId="77777777" w:rsidR="0085696C" w:rsidRDefault="001A0C02" w:rsidP="00A131DB">
      <w:pPr>
        <w:keepNext/>
        <w:keepLines/>
        <w:widowControl w:val="0"/>
        <w:numPr>
          <w:ilvl w:val="1"/>
          <w:numId w:val="18"/>
        </w:numPr>
        <w:spacing w:before="240" w:line="276" w:lineRule="auto"/>
        <w:ind w:left="930" w:hanging="540"/>
        <w:jc w:val="both"/>
        <w:rPr>
          <w:rFonts w:ascii="Arial" w:hAnsi="Arial"/>
          <w:b/>
          <w:bCs/>
          <w:u w:val="single"/>
          <w:lang w:eastAsia="he-IL"/>
        </w:rPr>
      </w:pPr>
      <w:bookmarkStart w:id="152" w:name="_Ref500504953"/>
      <w:bookmarkStart w:id="153" w:name="H3_תנאי_סף_מקצועיים__"/>
      <w:bookmarkEnd w:id="151"/>
      <w:r>
        <w:rPr>
          <w:rFonts w:ascii="Arial" w:hAnsi="Arial"/>
          <w:b/>
          <w:bCs/>
          <w:u w:val="single"/>
          <w:rtl/>
          <w:lang w:eastAsia="he-IL"/>
        </w:rPr>
        <w:t>תנאי סף מקצועיים –</w:t>
      </w:r>
      <w:bookmarkStart w:id="154" w:name="_Ref498459907"/>
      <w:bookmarkStart w:id="155" w:name="_Ref441758842"/>
      <w:bookmarkStart w:id="156" w:name="_Ref488306294"/>
      <w:bookmarkStart w:id="157" w:name="_Ref401589500"/>
      <w:bookmarkEnd w:id="152"/>
      <w:r>
        <w:rPr>
          <w:rFonts w:ascii="Arial" w:hAnsi="Arial"/>
          <w:b/>
          <w:bCs/>
          <w:u w:val="single"/>
          <w:rtl/>
          <w:lang w:eastAsia="he-IL"/>
        </w:rPr>
        <w:t xml:space="preserve"> </w:t>
      </w:r>
    </w:p>
    <w:p w14:paraId="0E0A43E6" w14:textId="77777777" w:rsidR="00ED42E4" w:rsidRPr="00ED42E4" w:rsidRDefault="00ED42E4" w:rsidP="00A131DB">
      <w:pPr>
        <w:pStyle w:val="afff0"/>
        <w:keepNext/>
        <w:keepLines/>
        <w:widowControl w:val="0"/>
        <w:numPr>
          <w:ilvl w:val="0"/>
          <w:numId w:val="27"/>
        </w:numPr>
        <w:spacing w:before="240" w:line="276" w:lineRule="auto"/>
        <w:ind w:left="1290"/>
        <w:jc w:val="both"/>
        <w:rPr>
          <w:rFonts w:ascii="David" w:hAnsi="David" w:cs="David"/>
        </w:rPr>
      </w:pPr>
      <w:bookmarkStart w:id="158" w:name="_Hlk500501836"/>
      <w:bookmarkStart w:id="159" w:name="H2_על_המציע_להעמיד_יועץ_שיעמוד_לבדו_בתנא"/>
      <w:r w:rsidRPr="00ED42E4">
        <w:rPr>
          <w:rFonts w:ascii="David" w:hAnsi="David" w:cs="David"/>
          <w:rtl/>
        </w:rPr>
        <w:t>על המציע להעמיד יועץ שיעמוד לבדו בתנאי הסף המקצועיים הבאים במצטבר.</w:t>
      </w:r>
    </w:p>
    <w:p w14:paraId="3ADB7990" w14:textId="77777777" w:rsidR="001E2DE1" w:rsidRDefault="001E2DE1" w:rsidP="00A131DB">
      <w:pPr>
        <w:keepNext/>
        <w:keepLines/>
        <w:widowControl w:val="0"/>
        <w:numPr>
          <w:ilvl w:val="2"/>
          <w:numId w:val="18"/>
        </w:numPr>
        <w:spacing w:before="240" w:line="276" w:lineRule="auto"/>
        <w:ind w:left="1560" w:hanging="630"/>
        <w:jc w:val="both"/>
        <w:rPr>
          <w:rFonts w:ascii="David" w:hAnsi="David"/>
          <w:rtl/>
        </w:rPr>
      </w:pPr>
      <w:bookmarkStart w:id="160" w:name="H2_בעל_תואר_ראשון_לפחות"/>
      <w:bookmarkStart w:id="161" w:name="_Ref529346790"/>
      <w:bookmarkStart w:id="162" w:name="_Hlk519691843"/>
      <w:bookmarkStart w:id="163" w:name="_Ref488872431"/>
      <w:bookmarkStart w:id="164" w:name="_Hlk503198922"/>
      <w:bookmarkStart w:id="165" w:name="H4_המציע"/>
      <w:bookmarkStart w:id="166" w:name="_Hlk508012026"/>
      <w:bookmarkStart w:id="167" w:name="_Hlk87521779"/>
      <w:bookmarkStart w:id="168" w:name="_Hlk21270697"/>
      <w:bookmarkEnd w:id="153"/>
      <w:bookmarkEnd w:id="154"/>
      <w:bookmarkEnd w:id="155"/>
      <w:bookmarkEnd w:id="156"/>
      <w:bookmarkEnd w:id="157"/>
      <w:bookmarkEnd w:id="158"/>
      <w:bookmarkEnd w:id="159"/>
      <w:r>
        <w:rPr>
          <w:rFonts w:ascii="David" w:hAnsi="David" w:hint="cs"/>
          <w:rtl/>
        </w:rPr>
        <w:t xml:space="preserve">בעל </w:t>
      </w:r>
      <w:r w:rsidRPr="008E062C">
        <w:rPr>
          <w:rFonts w:ascii="David" w:hAnsi="David"/>
          <w:rtl/>
        </w:rPr>
        <w:t>תואר ראשון</w:t>
      </w:r>
      <w:r>
        <w:rPr>
          <w:rFonts w:ascii="David" w:hAnsi="David" w:hint="cs"/>
          <w:rtl/>
        </w:rPr>
        <w:t xml:space="preserve"> לפחות.</w:t>
      </w:r>
    </w:p>
    <w:p w14:paraId="10D36D32" w14:textId="77777777" w:rsidR="00E71378" w:rsidRDefault="00A84F3D" w:rsidP="00A131DB">
      <w:pPr>
        <w:keepNext/>
        <w:keepLines/>
        <w:widowControl w:val="0"/>
        <w:numPr>
          <w:ilvl w:val="2"/>
          <w:numId w:val="18"/>
        </w:numPr>
        <w:spacing w:before="240" w:line="276" w:lineRule="auto"/>
        <w:ind w:left="1560" w:hanging="630"/>
        <w:jc w:val="both"/>
        <w:rPr>
          <w:rFonts w:ascii="David" w:hAnsi="David"/>
        </w:rPr>
      </w:pPr>
      <w:bookmarkStart w:id="169" w:name="_Hlk151561583"/>
      <w:bookmarkStart w:id="170" w:name="H2_בעל_ותק_של_חמש_שנים_לפחות_בעיסוק_באחת"/>
      <w:bookmarkEnd w:id="160"/>
      <w:r w:rsidRPr="00CC1E46">
        <w:rPr>
          <w:rFonts w:ascii="David" w:hAnsi="David" w:hint="eastAsia"/>
          <w:rtl/>
        </w:rPr>
        <w:t>בעל</w:t>
      </w:r>
      <w:r w:rsidRPr="00CC1E46">
        <w:rPr>
          <w:rFonts w:ascii="David" w:hAnsi="David"/>
          <w:rtl/>
        </w:rPr>
        <w:t xml:space="preserve"> </w:t>
      </w:r>
      <w:r>
        <w:rPr>
          <w:rFonts w:ascii="David" w:hAnsi="David" w:hint="cs"/>
          <w:rtl/>
        </w:rPr>
        <w:t>ותק של חמש שנים לפחות ב</w:t>
      </w:r>
      <w:r w:rsidRPr="00CC1E46">
        <w:rPr>
          <w:rFonts w:ascii="David" w:hAnsi="David"/>
          <w:rtl/>
        </w:rPr>
        <w:t>עיסוק באח</w:t>
      </w:r>
      <w:r w:rsidRPr="00CC1E46">
        <w:rPr>
          <w:rFonts w:ascii="David" w:hAnsi="David" w:hint="eastAsia"/>
          <w:rtl/>
        </w:rPr>
        <w:t>ת</w:t>
      </w:r>
      <w:r w:rsidRPr="00CC1E46">
        <w:rPr>
          <w:rFonts w:ascii="David" w:hAnsi="David"/>
          <w:rtl/>
        </w:rPr>
        <w:t xml:space="preserve"> או יותר מהאפשרויות </w:t>
      </w:r>
      <w:bookmarkEnd w:id="169"/>
      <w:r w:rsidRPr="00CC1E46">
        <w:rPr>
          <w:rFonts w:ascii="David" w:hAnsi="David"/>
          <w:rtl/>
        </w:rPr>
        <w:t>הבאות</w:t>
      </w:r>
      <w:r w:rsidR="00E71378">
        <w:rPr>
          <w:rFonts w:ascii="David" w:hAnsi="David" w:hint="cs"/>
          <w:rtl/>
        </w:rPr>
        <w:t xml:space="preserve"> </w:t>
      </w:r>
    </w:p>
    <w:p w14:paraId="1A10CF83" w14:textId="77777777" w:rsidR="00667B0C" w:rsidRDefault="00E71378" w:rsidP="00A131DB">
      <w:pPr>
        <w:keepNext/>
        <w:keepLines/>
        <w:widowControl w:val="0"/>
        <w:spacing w:before="240" w:line="276" w:lineRule="auto"/>
        <w:ind w:left="1560"/>
        <w:jc w:val="both"/>
        <w:rPr>
          <w:rFonts w:ascii="David" w:hAnsi="David"/>
        </w:rPr>
      </w:pPr>
      <w:bookmarkStart w:id="171" w:name="H2_ניתן_לשלב_בין_האפשרויות_לצורך_חישוב_ה"/>
      <w:bookmarkEnd w:id="170"/>
      <w:r>
        <w:rPr>
          <w:rFonts w:ascii="David" w:hAnsi="David" w:hint="cs"/>
          <w:rtl/>
        </w:rPr>
        <w:t>(ניתן לשלב בין האפשרויות לצורך חישוב הותק של חמש שנים)</w:t>
      </w:r>
      <w:r w:rsidR="00A84F3D" w:rsidRPr="00CC1E46">
        <w:rPr>
          <w:rFonts w:ascii="David" w:hAnsi="David"/>
          <w:rtl/>
        </w:rPr>
        <w:t xml:space="preserve">: </w:t>
      </w:r>
      <w:bookmarkStart w:id="172" w:name="SugNisayon1"/>
    </w:p>
    <w:p w14:paraId="11F59ED9" w14:textId="77777777" w:rsidR="00667B0C" w:rsidRDefault="00A84F3D" w:rsidP="00A131DB">
      <w:pPr>
        <w:keepNext/>
        <w:keepLines/>
        <w:widowControl w:val="0"/>
        <w:numPr>
          <w:ilvl w:val="3"/>
          <w:numId w:val="18"/>
        </w:numPr>
        <w:spacing w:before="240" w:line="276" w:lineRule="auto"/>
        <w:ind w:left="2370" w:hanging="810"/>
        <w:jc w:val="both"/>
        <w:rPr>
          <w:rFonts w:ascii="David" w:hAnsi="David"/>
        </w:rPr>
      </w:pPr>
      <w:bookmarkStart w:id="173" w:name="_Hlk151561651"/>
      <w:bookmarkStart w:id="174" w:name="H2_היערכות_לחירום_בגוף_ציבורי_כהגדרתו_במ"/>
      <w:bookmarkEnd w:id="171"/>
      <w:r w:rsidRPr="00CC1E46">
        <w:rPr>
          <w:rFonts w:ascii="David" w:hAnsi="David"/>
          <w:rtl/>
        </w:rPr>
        <w:t xml:space="preserve">היערכות לחירום </w:t>
      </w:r>
      <w:r w:rsidR="00F93D72">
        <w:rPr>
          <w:rFonts w:ascii="David" w:hAnsi="David" w:hint="cs"/>
          <w:rtl/>
        </w:rPr>
        <w:t>בגוף ציבורי כהגדרתו במכרז זה</w:t>
      </w:r>
      <w:bookmarkEnd w:id="173"/>
      <w:r w:rsidR="00667B0C">
        <w:rPr>
          <w:rFonts w:ascii="David" w:hAnsi="David" w:hint="cs"/>
          <w:rtl/>
        </w:rPr>
        <w:t>.</w:t>
      </w:r>
    </w:p>
    <w:p w14:paraId="16DB9E89" w14:textId="77777777" w:rsidR="00667B0C" w:rsidRDefault="00A84F3D" w:rsidP="00A131DB">
      <w:pPr>
        <w:keepNext/>
        <w:keepLines/>
        <w:widowControl w:val="0"/>
        <w:numPr>
          <w:ilvl w:val="3"/>
          <w:numId w:val="18"/>
        </w:numPr>
        <w:spacing w:before="240" w:line="276" w:lineRule="auto"/>
        <w:ind w:left="2370" w:hanging="810"/>
        <w:jc w:val="both"/>
        <w:rPr>
          <w:rFonts w:ascii="David" w:hAnsi="David"/>
        </w:rPr>
      </w:pPr>
      <w:bookmarkStart w:id="175" w:name="_Hlk151561753"/>
      <w:bookmarkStart w:id="176" w:name="H2_היערכות_לחירום_באוגדה_או_מחוז_בצהל_או"/>
      <w:bookmarkEnd w:id="174"/>
      <w:r w:rsidRPr="00CC1E46">
        <w:rPr>
          <w:rFonts w:ascii="David" w:hAnsi="David"/>
          <w:rtl/>
        </w:rPr>
        <w:t>היערכות לחירום באוגדה</w:t>
      </w:r>
      <w:r w:rsidR="00667B0C">
        <w:rPr>
          <w:rFonts w:ascii="David" w:hAnsi="David" w:hint="cs"/>
          <w:rtl/>
        </w:rPr>
        <w:t xml:space="preserve"> או </w:t>
      </w:r>
      <w:r w:rsidRPr="00CC1E46">
        <w:rPr>
          <w:rFonts w:ascii="David" w:hAnsi="David"/>
          <w:rtl/>
        </w:rPr>
        <w:t xml:space="preserve">מחוז </w:t>
      </w:r>
      <w:r w:rsidR="00667B0C">
        <w:rPr>
          <w:rFonts w:ascii="David" w:hAnsi="David" w:hint="cs"/>
          <w:rtl/>
        </w:rPr>
        <w:t>ב</w:t>
      </w:r>
      <w:r w:rsidRPr="00CC1E46">
        <w:rPr>
          <w:rFonts w:ascii="David" w:hAnsi="David"/>
          <w:rtl/>
        </w:rPr>
        <w:t>צה"ל או בגופי ביטחון וחירום אחרים</w:t>
      </w:r>
      <w:r w:rsidR="009212B3">
        <w:rPr>
          <w:rFonts w:ascii="David" w:hAnsi="David" w:hint="cs"/>
          <w:rtl/>
        </w:rPr>
        <w:t>.</w:t>
      </w:r>
    </w:p>
    <w:p w14:paraId="025DADFD" w14:textId="77777777" w:rsidR="00F93D72" w:rsidRDefault="00A84F3D" w:rsidP="00A131DB">
      <w:pPr>
        <w:keepNext/>
        <w:keepLines/>
        <w:widowControl w:val="0"/>
        <w:numPr>
          <w:ilvl w:val="3"/>
          <w:numId w:val="18"/>
        </w:numPr>
        <w:spacing w:before="240" w:line="276" w:lineRule="auto"/>
        <w:ind w:left="2370" w:hanging="810"/>
        <w:jc w:val="both"/>
        <w:rPr>
          <w:rFonts w:ascii="David" w:hAnsi="David"/>
        </w:rPr>
      </w:pPr>
      <w:bookmarkStart w:id="177" w:name="H2_ייעוץ_בהיערכות_לחירום_לגוף_ציבורי_כהג"/>
      <w:bookmarkEnd w:id="175"/>
      <w:bookmarkEnd w:id="176"/>
      <w:r w:rsidRPr="00CC1E46">
        <w:rPr>
          <w:rFonts w:ascii="David" w:hAnsi="David"/>
          <w:rtl/>
        </w:rPr>
        <w:t xml:space="preserve">ייעוץ בהיערכות לחירום </w:t>
      </w:r>
      <w:bookmarkStart w:id="178" w:name="_Hlk151561839"/>
      <w:r w:rsidRPr="00CC1E46">
        <w:rPr>
          <w:rFonts w:ascii="David" w:hAnsi="David"/>
          <w:rtl/>
        </w:rPr>
        <w:t>ל</w:t>
      </w:r>
      <w:r w:rsidR="00F93D72">
        <w:rPr>
          <w:rFonts w:ascii="David" w:hAnsi="David" w:hint="cs"/>
          <w:rtl/>
        </w:rPr>
        <w:t>גוף ציבורי כהגדרתו במכרז זה</w:t>
      </w:r>
      <w:bookmarkEnd w:id="178"/>
      <w:r w:rsidR="00F93D72">
        <w:rPr>
          <w:rFonts w:ascii="David" w:hAnsi="David" w:hint="cs"/>
          <w:rtl/>
        </w:rPr>
        <w:t xml:space="preserve">. </w:t>
      </w:r>
      <w:bookmarkEnd w:id="172"/>
    </w:p>
    <w:p w14:paraId="5EE86992" w14:textId="77777777" w:rsidR="00E97426" w:rsidRDefault="00E97426" w:rsidP="00A131DB">
      <w:pPr>
        <w:keepNext/>
        <w:keepLines/>
        <w:widowControl w:val="0"/>
        <w:spacing w:before="240" w:line="276" w:lineRule="auto"/>
        <w:ind w:left="920"/>
        <w:jc w:val="both"/>
        <w:rPr>
          <w:rFonts w:ascii="David" w:hAnsi="David"/>
          <w:rtl/>
        </w:rPr>
      </w:pPr>
      <w:bookmarkStart w:id="179" w:name="H2_מצב_חירום_לצורך_עמידה_בתנאי_הסף_הינו_"/>
      <w:bookmarkEnd w:id="177"/>
      <w:r>
        <w:rPr>
          <w:rFonts w:ascii="David" w:hAnsi="David" w:hint="cs"/>
          <w:rtl/>
        </w:rPr>
        <w:t xml:space="preserve">מצב חירום לצורך עמידה בתנאי הסף הינו </w:t>
      </w:r>
      <w:r>
        <w:rPr>
          <w:rFonts w:ascii="David" w:hAnsi="David"/>
          <w:rtl/>
        </w:rPr>
        <w:t>–</w:t>
      </w:r>
    </w:p>
    <w:p w14:paraId="1526FBC2" w14:textId="77777777" w:rsidR="00E97426" w:rsidRPr="00E97426" w:rsidRDefault="00E97426" w:rsidP="00A131DB">
      <w:pPr>
        <w:keepNext/>
        <w:keepLines/>
        <w:widowControl w:val="0"/>
        <w:spacing w:before="240" w:line="276" w:lineRule="auto"/>
        <w:ind w:left="920"/>
        <w:jc w:val="both"/>
        <w:rPr>
          <w:rFonts w:ascii="David" w:hAnsi="David"/>
          <w:rtl/>
        </w:rPr>
      </w:pPr>
      <w:bookmarkStart w:id="180" w:name="H2_משבר_שנוצר_כתוצאה_מאירוע_חיצוני_המשבש"/>
      <w:bookmarkEnd w:id="179"/>
      <w:r w:rsidRPr="00E97426">
        <w:rPr>
          <w:rFonts w:ascii="David" w:hAnsi="David"/>
          <w:rtl/>
        </w:rPr>
        <w:t>משבר שנוצר כתוצאה מאירוע חיצוני, המשבש את מהלך החיים השגרתי. הוא מתאפיין בצרכים בלתי שגרתיים וקיצוניים, מופיע בדרך כלל בפתאומיות, מאיים על יחיד או רבים, מעלה חשש לפגיעה או לסכנה קיומית, ומחייב תגובה מהירה</w:t>
      </w:r>
      <w:r>
        <w:rPr>
          <w:rFonts w:ascii="David" w:hAnsi="David" w:hint="cs"/>
          <w:rtl/>
        </w:rPr>
        <w:t xml:space="preserve">, כגון </w:t>
      </w:r>
      <w:r>
        <w:rPr>
          <w:rFonts w:ascii="David" w:hAnsi="David"/>
          <w:rtl/>
        </w:rPr>
        <w:t>–</w:t>
      </w:r>
      <w:r>
        <w:rPr>
          <w:rFonts w:ascii="David" w:hAnsi="David" w:hint="cs"/>
          <w:rtl/>
        </w:rPr>
        <w:t xml:space="preserve"> </w:t>
      </w:r>
      <w:r w:rsidRPr="00E97426">
        <w:rPr>
          <w:rFonts w:ascii="David" w:hAnsi="David"/>
          <w:rtl/>
        </w:rPr>
        <w:t>מלחמה</w:t>
      </w:r>
      <w:r w:rsidRPr="00E97426">
        <w:rPr>
          <w:rFonts w:ascii="David" w:hAnsi="David" w:hint="cs"/>
          <w:rtl/>
        </w:rPr>
        <w:t xml:space="preserve">, אירוע טרור, </w:t>
      </w:r>
      <w:r w:rsidRPr="00E97426">
        <w:rPr>
          <w:rFonts w:ascii="David" w:hAnsi="David"/>
          <w:rtl/>
        </w:rPr>
        <w:t>רעידת אדמה</w:t>
      </w:r>
      <w:r w:rsidRPr="00E97426">
        <w:rPr>
          <w:rFonts w:ascii="David" w:hAnsi="David" w:hint="cs"/>
          <w:rtl/>
        </w:rPr>
        <w:t>, פנדמיה, מתקפת סייבר, שריפה, חשיפה לחומרים מסוכנים</w:t>
      </w:r>
      <w:r w:rsidR="00C117ED">
        <w:rPr>
          <w:rFonts w:ascii="David" w:hAnsi="David" w:hint="cs"/>
          <w:rtl/>
        </w:rPr>
        <w:t>, חשיפה למזג אויר קיצוני</w:t>
      </w:r>
      <w:r w:rsidRPr="00E97426">
        <w:rPr>
          <w:rFonts w:ascii="David" w:hAnsi="David" w:hint="cs"/>
          <w:rtl/>
        </w:rPr>
        <w:t xml:space="preserve"> ועוד.</w:t>
      </w:r>
    </w:p>
    <w:p w14:paraId="1394F34F" w14:textId="77777777" w:rsidR="001E2DE1" w:rsidRPr="00243045" w:rsidRDefault="001E2DE1" w:rsidP="00A131DB">
      <w:pPr>
        <w:keepNext/>
        <w:keepLines/>
        <w:widowControl w:val="0"/>
        <w:numPr>
          <w:ilvl w:val="2"/>
          <w:numId w:val="18"/>
        </w:numPr>
        <w:spacing w:before="240" w:line="276" w:lineRule="auto"/>
        <w:ind w:left="1560" w:hanging="630"/>
        <w:jc w:val="both"/>
        <w:rPr>
          <w:rFonts w:ascii="Arial" w:hAnsi="Arial"/>
          <w:lang w:eastAsia="he-IL"/>
        </w:rPr>
      </w:pPr>
      <w:bookmarkStart w:id="181" w:name="_Ref133834724"/>
      <w:bookmarkStart w:id="182" w:name="_Hlk136859085"/>
      <w:bookmarkStart w:id="183" w:name="H2_בחמש_השנים_שקדמו_למועד_הגשת_ההצעות_לי"/>
      <w:bookmarkEnd w:id="180"/>
      <w:r w:rsidRPr="00243045">
        <w:rPr>
          <w:rFonts w:ascii="Arial" w:hAnsi="Arial" w:hint="cs"/>
          <w:rtl/>
          <w:lang w:eastAsia="he-IL"/>
        </w:rPr>
        <w:t xml:space="preserve">בחמש השנים שקדמו למועד הגשת ההצעות, </w:t>
      </w:r>
      <w:bookmarkStart w:id="184" w:name="_Hlk135559811"/>
      <w:r w:rsidRPr="00243045">
        <w:rPr>
          <w:rFonts w:ascii="Arial" w:hAnsi="Arial" w:hint="cs"/>
          <w:rtl/>
          <w:lang w:eastAsia="he-IL"/>
        </w:rPr>
        <w:t xml:space="preserve">ליווה </w:t>
      </w:r>
      <w:r>
        <w:rPr>
          <w:rFonts w:ascii="Arial" w:hAnsi="Arial" w:hint="cs"/>
          <w:rtl/>
          <w:lang w:eastAsia="he-IL"/>
        </w:rPr>
        <w:t>היועץ</w:t>
      </w:r>
      <w:r w:rsidRPr="00243045">
        <w:rPr>
          <w:rFonts w:ascii="Arial" w:hAnsi="Arial" w:hint="cs"/>
          <w:rtl/>
          <w:lang w:eastAsia="he-IL"/>
        </w:rPr>
        <w:t xml:space="preserve"> לפחות </w:t>
      </w:r>
      <w:r w:rsidRPr="00302EB6">
        <w:rPr>
          <w:rFonts w:ascii="Arial" w:hAnsi="Arial" w:hint="cs"/>
          <w:b/>
          <w:bCs/>
          <w:rtl/>
          <w:lang w:eastAsia="he-IL"/>
        </w:rPr>
        <w:t>חמישה לקוחות שונים</w:t>
      </w:r>
      <w:r>
        <w:rPr>
          <w:rFonts w:ascii="Arial" w:hAnsi="Arial" w:hint="cs"/>
          <w:rtl/>
          <w:lang w:eastAsia="he-IL"/>
        </w:rPr>
        <w:t>, שהינם גופים ציבוריים בהתאם להגדרת מונח זה במכרז,</w:t>
      </w:r>
      <w:r w:rsidRPr="00243045">
        <w:rPr>
          <w:rFonts w:ascii="Arial" w:hAnsi="Arial" w:hint="cs"/>
          <w:rtl/>
          <w:lang w:eastAsia="he-IL"/>
        </w:rPr>
        <w:t xml:space="preserve"> </w:t>
      </w:r>
      <w:r w:rsidR="00302EB6" w:rsidRPr="00302EB6">
        <w:rPr>
          <w:rFonts w:ascii="Arial" w:hAnsi="Arial" w:hint="cs"/>
          <w:b/>
          <w:bCs/>
          <w:rtl/>
          <w:lang w:eastAsia="he-IL"/>
        </w:rPr>
        <w:t xml:space="preserve">בשלושה </w:t>
      </w:r>
      <w:r w:rsidRPr="00302EB6">
        <w:rPr>
          <w:rFonts w:ascii="Arial" w:hAnsi="Arial" w:hint="cs"/>
          <w:b/>
          <w:bCs/>
          <w:rtl/>
          <w:lang w:eastAsia="he-IL"/>
        </w:rPr>
        <w:t>תהליכי ליבה</w:t>
      </w:r>
      <w:bookmarkEnd w:id="184"/>
      <w:r w:rsidR="00302EB6" w:rsidRPr="00302EB6">
        <w:rPr>
          <w:rFonts w:ascii="Arial" w:hAnsi="Arial" w:hint="cs"/>
          <w:b/>
          <w:bCs/>
          <w:rtl/>
          <w:lang w:eastAsia="he-IL"/>
        </w:rPr>
        <w:t xml:space="preserve"> לפחות</w:t>
      </w:r>
      <w:r w:rsidR="00302EB6">
        <w:rPr>
          <w:rFonts w:ascii="Arial" w:hAnsi="Arial" w:hint="cs"/>
          <w:b/>
          <w:bCs/>
          <w:rtl/>
          <w:lang w:eastAsia="he-IL"/>
        </w:rPr>
        <w:t xml:space="preserve"> (לכל לקוח)</w:t>
      </w:r>
      <w:r w:rsidRPr="00243045">
        <w:rPr>
          <w:rFonts w:ascii="Arial" w:hAnsi="Arial" w:hint="cs"/>
          <w:rtl/>
          <w:lang w:eastAsia="he-IL"/>
        </w:rPr>
        <w:t>.</w:t>
      </w:r>
      <w:bookmarkEnd w:id="181"/>
    </w:p>
    <w:bookmarkEnd w:id="182"/>
    <w:bookmarkEnd w:id="183"/>
    <w:p w14:paraId="5446C928" w14:textId="77777777" w:rsidR="00302EB6" w:rsidRDefault="001E2DE1" w:rsidP="00302EB6">
      <w:pPr>
        <w:keepNext/>
        <w:keepLines/>
        <w:widowControl w:val="0"/>
        <w:spacing w:before="240" w:line="276" w:lineRule="auto"/>
        <w:ind w:left="1560"/>
        <w:jc w:val="both"/>
        <w:rPr>
          <w:rFonts w:ascii="Arial" w:hAnsi="Arial"/>
          <w:rtl/>
        </w:rPr>
      </w:pPr>
      <w:r w:rsidRPr="009F7B34">
        <w:rPr>
          <w:rFonts w:ascii="Arial" w:hAnsi="Arial" w:hint="cs"/>
          <w:b/>
          <w:bCs/>
          <w:rtl/>
        </w:rPr>
        <w:t xml:space="preserve">תהליכי ליבה לצורך עמידה בתנאי הסף הינם </w:t>
      </w:r>
      <w:r w:rsidR="00302EB6">
        <w:rPr>
          <w:rFonts w:ascii="Arial" w:hAnsi="Arial" w:hint="cs"/>
          <w:b/>
          <w:bCs/>
          <w:rtl/>
        </w:rPr>
        <w:t>בהתאם ל</w:t>
      </w:r>
      <w:r w:rsidRPr="008246ED">
        <w:rPr>
          <w:rFonts w:ascii="Arial" w:hAnsi="Arial" w:hint="cs"/>
          <w:b/>
          <w:bCs/>
          <w:rtl/>
        </w:rPr>
        <w:t>מפורט להלן</w:t>
      </w:r>
      <w:r>
        <w:rPr>
          <w:rFonts w:ascii="Arial" w:hAnsi="Arial" w:hint="cs"/>
          <w:rtl/>
        </w:rPr>
        <w:t xml:space="preserve">: </w:t>
      </w:r>
    </w:p>
    <w:p w14:paraId="3A9FEADC"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85" w:name="H2_מיפוי_ואפיון_צרכי_הלקוח_בתחום_החירום_"/>
      <w:r w:rsidRPr="00440E67">
        <w:rPr>
          <w:rFonts w:ascii="Arial" w:hAnsi="Arial" w:hint="cs"/>
          <w:rtl/>
          <w:lang w:eastAsia="he-IL"/>
        </w:rPr>
        <w:t xml:space="preserve">מיפוי ואפיון צרכי </w:t>
      </w:r>
      <w:r w:rsidR="00302EB6" w:rsidRPr="00440E67">
        <w:rPr>
          <w:rFonts w:ascii="Arial" w:hAnsi="Arial" w:hint="cs"/>
          <w:rtl/>
          <w:lang w:eastAsia="he-IL"/>
        </w:rPr>
        <w:t>הלקוח</w:t>
      </w:r>
      <w:r w:rsidR="00F03C49">
        <w:rPr>
          <w:rFonts w:ascii="Arial" w:hAnsi="Arial" w:hint="cs"/>
          <w:rtl/>
          <w:lang w:eastAsia="he-IL"/>
        </w:rPr>
        <w:t xml:space="preserve"> בתחום החירום</w:t>
      </w:r>
      <w:r w:rsidRPr="00440E67">
        <w:rPr>
          <w:rFonts w:ascii="Arial" w:hAnsi="Arial" w:hint="cs"/>
          <w:rtl/>
          <w:lang w:eastAsia="he-IL"/>
        </w:rPr>
        <w:t xml:space="preserve">; </w:t>
      </w:r>
    </w:p>
    <w:p w14:paraId="2401BFE8"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86" w:name="H2_מתן_מענה_ללקוח_באמצעות_העמקה_בתרחיש_ה"/>
      <w:bookmarkEnd w:id="185"/>
      <w:r w:rsidRPr="00440E67">
        <w:rPr>
          <w:rFonts w:ascii="Arial" w:hAnsi="Arial" w:hint="cs"/>
          <w:rtl/>
          <w:lang w:eastAsia="he-IL"/>
        </w:rPr>
        <w:lastRenderedPageBreak/>
        <w:t xml:space="preserve">מתן מענה </w:t>
      </w:r>
      <w:r w:rsidR="00302EB6" w:rsidRPr="00440E67">
        <w:rPr>
          <w:rFonts w:ascii="Arial" w:hAnsi="Arial" w:hint="cs"/>
          <w:rtl/>
          <w:lang w:eastAsia="he-IL"/>
        </w:rPr>
        <w:t>ללקוח</w:t>
      </w:r>
      <w:r w:rsidRPr="00440E67">
        <w:rPr>
          <w:rFonts w:ascii="Arial" w:hAnsi="Arial" w:hint="cs"/>
          <w:rtl/>
          <w:lang w:eastAsia="he-IL"/>
        </w:rPr>
        <w:t xml:space="preserve"> באמצעות העמקה בתרחיש הייחוס בהתאם לאיומים בזמן חירום; </w:t>
      </w:r>
    </w:p>
    <w:p w14:paraId="722BF3C8"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87" w:name="H2_בניית_מבנה_ארגוני_לתרחיש_הייחוס_"/>
      <w:bookmarkEnd w:id="186"/>
      <w:r w:rsidRPr="00440E67">
        <w:rPr>
          <w:rFonts w:ascii="Arial" w:hAnsi="Arial" w:hint="cs"/>
          <w:rtl/>
          <w:lang w:eastAsia="he-IL"/>
        </w:rPr>
        <w:t xml:space="preserve">בניית מבנה ארגוני לתרחיש הייחוס; </w:t>
      </w:r>
    </w:p>
    <w:p w14:paraId="1B342AF5"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88" w:name="H2_כתיבת_נהלים_ללקוח_בתחום_החירום_"/>
      <w:bookmarkEnd w:id="187"/>
      <w:r w:rsidRPr="00440E67">
        <w:rPr>
          <w:rFonts w:ascii="Arial" w:hAnsi="Arial" w:hint="cs"/>
          <w:rtl/>
          <w:lang w:eastAsia="he-IL"/>
        </w:rPr>
        <w:t xml:space="preserve">כתיבת נהלים </w:t>
      </w:r>
      <w:r w:rsidR="00302EB6" w:rsidRPr="00440E67">
        <w:rPr>
          <w:rFonts w:ascii="Arial" w:hAnsi="Arial" w:hint="cs"/>
          <w:rtl/>
          <w:lang w:eastAsia="he-IL"/>
        </w:rPr>
        <w:t>ללקוח</w:t>
      </w:r>
      <w:r w:rsidRPr="00440E67">
        <w:rPr>
          <w:rFonts w:ascii="Arial" w:hAnsi="Arial" w:hint="cs"/>
          <w:rtl/>
          <w:lang w:eastAsia="he-IL"/>
        </w:rPr>
        <w:t xml:space="preserve"> בתחום החירום; </w:t>
      </w:r>
    </w:p>
    <w:p w14:paraId="3B60B0AD"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89" w:name="H2_הכשרת_והדרכת_בעלי_תפקיד_בתחום_החירום_"/>
      <w:bookmarkEnd w:id="188"/>
      <w:r w:rsidRPr="00440E67">
        <w:rPr>
          <w:rFonts w:ascii="Arial" w:hAnsi="Arial" w:hint="cs"/>
          <w:rtl/>
          <w:lang w:eastAsia="he-IL"/>
        </w:rPr>
        <w:t xml:space="preserve">הכשרת והדרכת בעלי תפקיד בתחום החירום; </w:t>
      </w:r>
    </w:p>
    <w:p w14:paraId="0766B51E"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90" w:name="H2_בניית_תכניות_עבודה_ללקוח_לחירום_כולל_"/>
      <w:bookmarkEnd w:id="189"/>
      <w:r w:rsidRPr="00440E67">
        <w:rPr>
          <w:rFonts w:ascii="Arial" w:hAnsi="Arial" w:hint="cs"/>
          <w:rtl/>
          <w:lang w:eastAsia="he-IL"/>
        </w:rPr>
        <w:t xml:space="preserve">בניית תכניות עבודה </w:t>
      </w:r>
      <w:r w:rsidR="00302EB6" w:rsidRPr="00440E67">
        <w:rPr>
          <w:rFonts w:ascii="Arial" w:hAnsi="Arial" w:hint="cs"/>
          <w:rtl/>
          <w:lang w:eastAsia="he-IL"/>
        </w:rPr>
        <w:t>ללקוח</w:t>
      </w:r>
      <w:r w:rsidRPr="00440E67">
        <w:rPr>
          <w:rFonts w:ascii="Arial" w:hAnsi="Arial" w:hint="cs"/>
          <w:rtl/>
          <w:lang w:eastAsia="he-IL"/>
        </w:rPr>
        <w:t xml:space="preserve"> לחירום כולל מעקב ובקרה; </w:t>
      </w:r>
    </w:p>
    <w:p w14:paraId="0A3EF254"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91" w:name="H2_הטמעת_תהליך_ארגוני_בתחום_החירום_"/>
      <w:bookmarkEnd w:id="190"/>
      <w:r w:rsidRPr="00440E67">
        <w:rPr>
          <w:rFonts w:ascii="Arial" w:hAnsi="Arial" w:hint="cs"/>
          <w:rtl/>
          <w:lang w:eastAsia="he-IL"/>
        </w:rPr>
        <w:t xml:space="preserve">הטמעת תהליך ארגוני בתחום החירום; </w:t>
      </w:r>
    </w:p>
    <w:p w14:paraId="2BE33D5C"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92" w:name="H2_הובלת_תהליך_ארגוני_ובניית_מסוגלות_והי"/>
      <w:bookmarkEnd w:id="191"/>
      <w:r w:rsidRPr="00440E67">
        <w:rPr>
          <w:rFonts w:ascii="Arial" w:hAnsi="Arial" w:hint="cs"/>
          <w:rtl/>
          <w:lang w:eastAsia="he-IL"/>
        </w:rPr>
        <w:t xml:space="preserve">הובלת תהליך ארגוני ובניית מסוגלות והיערכות לשעת חירום; </w:t>
      </w:r>
    </w:p>
    <w:p w14:paraId="47B5B8C8" w14:textId="77777777" w:rsidR="00440E67" w:rsidRDefault="001E2DE1" w:rsidP="00A131DB">
      <w:pPr>
        <w:keepNext/>
        <w:keepLines/>
        <w:widowControl w:val="0"/>
        <w:numPr>
          <w:ilvl w:val="3"/>
          <w:numId w:val="18"/>
        </w:numPr>
        <w:spacing w:before="240" w:line="276" w:lineRule="auto"/>
        <w:ind w:left="2550" w:hanging="810"/>
        <w:jc w:val="both"/>
        <w:rPr>
          <w:rFonts w:ascii="Arial" w:hAnsi="Arial"/>
          <w:lang w:eastAsia="he-IL"/>
        </w:rPr>
      </w:pPr>
      <w:bookmarkStart w:id="193" w:name="H2_הכנת_וליווי_תרגילי_חירום_אצל_הלקוח_"/>
      <w:bookmarkEnd w:id="192"/>
      <w:r w:rsidRPr="00440E67">
        <w:rPr>
          <w:rFonts w:ascii="Arial" w:hAnsi="Arial" w:hint="cs"/>
          <w:rtl/>
          <w:lang w:eastAsia="he-IL"/>
        </w:rPr>
        <w:t xml:space="preserve">הכנת וליווי תרגילי חירום </w:t>
      </w:r>
      <w:r w:rsidR="00302EB6" w:rsidRPr="00440E67">
        <w:rPr>
          <w:rFonts w:ascii="Arial" w:hAnsi="Arial" w:hint="cs"/>
          <w:rtl/>
          <w:lang w:eastAsia="he-IL"/>
        </w:rPr>
        <w:t>אצל הלקוח</w:t>
      </w:r>
      <w:r w:rsidRPr="00440E67">
        <w:rPr>
          <w:rFonts w:ascii="Arial" w:hAnsi="Arial" w:hint="cs"/>
          <w:rtl/>
          <w:lang w:eastAsia="he-IL"/>
        </w:rPr>
        <w:t xml:space="preserve">; </w:t>
      </w:r>
    </w:p>
    <w:p w14:paraId="217E99A3" w14:textId="77777777" w:rsidR="001E2DE1" w:rsidRPr="00440E67" w:rsidRDefault="001E2DE1" w:rsidP="00A131DB">
      <w:pPr>
        <w:keepNext/>
        <w:keepLines/>
        <w:widowControl w:val="0"/>
        <w:numPr>
          <w:ilvl w:val="3"/>
          <w:numId w:val="18"/>
        </w:numPr>
        <w:spacing w:before="240" w:line="276" w:lineRule="auto"/>
        <w:ind w:left="2550" w:hanging="900"/>
        <w:jc w:val="both"/>
        <w:rPr>
          <w:rFonts w:ascii="Arial" w:hAnsi="Arial"/>
          <w:rtl/>
          <w:lang w:eastAsia="he-IL"/>
        </w:rPr>
      </w:pPr>
      <w:bookmarkStart w:id="194" w:name="H2_ליווי_תהליכי_ביקורת_בלקוח"/>
      <w:bookmarkEnd w:id="193"/>
      <w:r w:rsidRPr="00440E67">
        <w:rPr>
          <w:rFonts w:ascii="Arial" w:hAnsi="Arial" w:hint="cs"/>
          <w:rtl/>
          <w:lang w:eastAsia="he-IL"/>
        </w:rPr>
        <w:t xml:space="preserve">ליווי תהליכי ביקורת </w:t>
      </w:r>
      <w:r w:rsidR="00302EB6" w:rsidRPr="00440E67">
        <w:rPr>
          <w:rFonts w:ascii="Arial" w:hAnsi="Arial" w:hint="cs"/>
          <w:rtl/>
          <w:lang w:eastAsia="he-IL"/>
        </w:rPr>
        <w:t>בלקוח</w:t>
      </w:r>
      <w:r w:rsidRPr="00440E67">
        <w:rPr>
          <w:rFonts w:ascii="Arial" w:hAnsi="Arial" w:hint="cs"/>
          <w:rtl/>
          <w:lang w:eastAsia="he-IL"/>
        </w:rPr>
        <w:t>.</w:t>
      </w:r>
    </w:p>
    <w:p w14:paraId="10D8D8E9" w14:textId="77777777" w:rsidR="0085696C" w:rsidRPr="00FC16BA"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195" w:name="H2_מסמכים_הנדרשים_להוכחת_עמידה_בתנאי_הסף"/>
      <w:bookmarkEnd w:id="161"/>
      <w:bookmarkEnd w:id="162"/>
      <w:bookmarkEnd w:id="163"/>
      <w:bookmarkEnd w:id="164"/>
      <w:bookmarkEnd w:id="165"/>
      <w:bookmarkEnd w:id="166"/>
      <w:bookmarkEnd w:id="167"/>
      <w:bookmarkEnd w:id="168"/>
      <w:bookmarkEnd w:id="194"/>
      <w:r w:rsidRPr="00FC16BA">
        <w:rPr>
          <w:b/>
          <w:bCs/>
          <w:sz w:val="28"/>
          <w:szCs w:val="28"/>
          <w:u w:val="single"/>
          <w:rtl/>
        </w:rPr>
        <w:t>מסמכים הנדרשים להוכחת עמידה בתנאי הסף:</w:t>
      </w:r>
    </w:p>
    <w:p w14:paraId="6A061C30" w14:textId="1F7AEAFC" w:rsidR="0085696C" w:rsidRDefault="001A0C02" w:rsidP="00A131DB">
      <w:pPr>
        <w:keepNext/>
        <w:keepLines/>
        <w:widowControl w:val="0"/>
        <w:numPr>
          <w:ilvl w:val="1"/>
          <w:numId w:val="19"/>
        </w:numPr>
        <w:tabs>
          <w:tab w:val="left" w:pos="950"/>
        </w:tabs>
        <w:spacing w:before="120" w:line="276" w:lineRule="auto"/>
        <w:ind w:left="950" w:hanging="590"/>
        <w:jc w:val="both"/>
      </w:pPr>
      <w:bookmarkStart w:id="196" w:name="_Ref488307450"/>
      <w:bookmarkEnd w:id="195"/>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CD7027">
        <w:rPr>
          <w:rtl/>
        </w:rPr>
        <w:t>‏11.1.1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96"/>
    </w:p>
    <w:p w14:paraId="07744A76" w14:textId="77777777" w:rsidR="0085696C" w:rsidRDefault="001A0C02" w:rsidP="00A131DB">
      <w:pPr>
        <w:keepNext/>
        <w:keepLines/>
        <w:widowControl w:val="0"/>
        <w:tabs>
          <w:tab w:val="left" w:pos="425"/>
          <w:tab w:val="left" w:pos="850"/>
        </w:tabs>
        <w:adjustRightInd w:val="0"/>
        <w:spacing w:before="120" w:line="276" w:lineRule="auto"/>
        <w:ind w:left="800"/>
        <w:jc w:val="both"/>
        <w:textAlignment w:val="baseline"/>
        <w:rPr>
          <w:rtl/>
        </w:rPr>
      </w:pPr>
      <w:bookmarkStart w:id="197"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197"/>
    <w:p w14:paraId="13594F5C" w14:textId="7CE90A8D"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44642A1" w14:textId="1A965770"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7676FBE4" w14:textId="1C84D749"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‏11.1.3</w:t>
      </w:r>
      <w:r>
        <w:rPr>
          <w:rtl/>
        </w:rPr>
        <w:fldChar w:fldCharType="end"/>
      </w:r>
      <w:r>
        <w:rPr>
          <w:rtl/>
        </w:rPr>
        <w:t>, על המציע לצרף את נספח א'2 חתום כדין.</w:t>
      </w:r>
    </w:p>
    <w:p w14:paraId="4DAA5F20" w14:textId="579B106F"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‏11.1.4</w:t>
      </w:r>
      <w:r>
        <w:rPr>
          <w:rtl/>
        </w:rPr>
        <w:fldChar w:fldCharType="end"/>
      </w:r>
      <w:r>
        <w:rPr>
          <w:rtl/>
        </w:rPr>
        <w:t>, יצרף המציע תצהיר בנוסח נספח א'4 חתום כדין.</w:t>
      </w:r>
    </w:p>
    <w:p w14:paraId="1C102DDD" w14:textId="09C08D6C"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‏11.1.5</w:t>
      </w:r>
      <w:r>
        <w:rPr>
          <w:rtl/>
        </w:rPr>
        <w:fldChar w:fldCharType="end"/>
      </w:r>
      <w:r>
        <w:rPr>
          <w:rtl/>
        </w:rPr>
        <w:t>, יצרף המציע תצהיר בנוסח נספח א'3 חתום כדין.</w:t>
      </w:r>
    </w:p>
    <w:p w14:paraId="33BC2598" w14:textId="43F24A56"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D7027">
        <w:rPr>
          <w:rtl/>
        </w:rPr>
        <w:t>‏11.1.6</w:t>
      </w:r>
      <w:r>
        <w:rPr>
          <w:rtl/>
        </w:rPr>
        <w:fldChar w:fldCharType="end"/>
      </w:r>
      <w:r>
        <w:rPr>
          <w:rtl/>
        </w:rPr>
        <w:t>, יצרף המציע תצהיר בנוסח נספח א'5 חתום כדין.</w:t>
      </w:r>
    </w:p>
    <w:p w14:paraId="53FAF56F" w14:textId="3760E2C4" w:rsidR="0085696C" w:rsidRDefault="001A0C02" w:rsidP="00A131D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CD7027">
        <w:rPr>
          <w:rtl/>
        </w:rPr>
        <w:t>‏11.2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5DA68C86" w14:textId="77777777" w:rsidR="0085696C" w:rsidRDefault="001A0C02" w:rsidP="00A131DB">
      <w:pPr>
        <w:keepNext/>
        <w:keepLines/>
        <w:widowControl w:val="0"/>
        <w:tabs>
          <w:tab w:val="left" w:pos="950"/>
        </w:tabs>
        <w:spacing w:before="120" w:line="276" w:lineRule="auto"/>
        <w:ind w:left="960"/>
        <w:jc w:val="both"/>
        <w:rPr>
          <w:rtl/>
        </w:rPr>
      </w:pPr>
      <w:bookmarkStart w:id="198" w:name="H2_המציע_יצרף_פרטי_לקוחות_ואנשי_קשר_שעבד"/>
      <w:r>
        <w:rPr>
          <w:rtl/>
        </w:rPr>
        <w:lastRenderedPageBreak/>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5969CB6B"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199" w:name="H2_המציע_יצרף_אישור_עורך_דין_בדבר_המוסמכ"/>
      <w:bookmarkEnd w:id="198"/>
      <w:r>
        <w:rPr>
          <w:rtl/>
        </w:rPr>
        <w:t>המציע יצרף אישור עורך דין בדבר המוסמכים להתחייב בשם המציע בנוסח נספח א'6.</w:t>
      </w:r>
    </w:p>
    <w:p w14:paraId="4AADA070"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200" w:name="H2_על_מציע_העונה_על_הדרישות_כמפורט_בתיקו"/>
      <w:bookmarkEnd w:id="199"/>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1F0B6FE" w14:textId="77777777" w:rsidR="0085696C" w:rsidRDefault="001A0C02" w:rsidP="00A131DB">
      <w:pPr>
        <w:keepNext/>
        <w:keepLines/>
        <w:widowControl w:val="0"/>
        <w:tabs>
          <w:tab w:val="left" w:pos="950"/>
        </w:tabs>
        <w:spacing w:before="120" w:line="276" w:lineRule="auto"/>
        <w:ind w:left="960"/>
        <w:jc w:val="both"/>
        <w:rPr>
          <w:rtl/>
        </w:rPr>
      </w:pPr>
      <w:bookmarkStart w:id="201" w:name="H2_על_פי_התיקון_לחוק_לאחר_שקלול_התוצאות_"/>
      <w:bookmarkEnd w:id="200"/>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AA8DAA2"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202" w:name="H2_ניגוד_עניינים"/>
      <w:bookmarkEnd w:id="201"/>
      <w:r>
        <w:rPr>
          <w:b/>
          <w:bCs/>
          <w:sz w:val="28"/>
          <w:szCs w:val="28"/>
          <w:u w:val="single"/>
          <w:rtl/>
        </w:rPr>
        <w:t>ניגוד עניינים</w:t>
      </w:r>
    </w:p>
    <w:p w14:paraId="0AD840B7" w14:textId="77777777" w:rsidR="0085696C" w:rsidRDefault="001A0C02" w:rsidP="00A131DB">
      <w:pPr>
        <w:keepNext/>
        <w:keepLines/>
        <w:widowControl w:val="0"/>
        <w:numPr>
          <w:ilvl w:val="1"/>
          <w:numId w:val="19"/>
        </w:numPr>
        <w:tabs>
          <w:tab w:val="left" w:pos="950"/>
        </w:tabs>
        <w:spacing w:before="120" w:line="276" w:lineRule="auto"/>
        <w:ind w:left="950" w:hanging="740"/>
        <w:jc w:val="both"/>
        <w:rPr>
          <w:sz w:val="26"/>
          <w:rtl/>
        </w:rPr>
      </w:pPr>
      <w:bookmarkStart w:id="203" w:name="H2_בשל_מהותם_ואופיים_של_השירותים_במכרז_י"/>
      <w:bookmarkEnd w:id="202"/>
      <w:r>
        <w:rPr>
          <w:sz w:val="26"/>
          <w:rtl/>
        </w:rPr>
        <w:t xml:space="preserve">בשל מהותם ואופיים של השירותים במכרז, יידרש בעל ההצעה שקיבלה את הניקוד הגבוה ביותר במכרז במסגרת החתימה על הסכם ההתקשרות, להצהיר ולהתחייב בכתב בהתאם לנוסח </w:t>
      </w:r>
      <w:r w:rsidR="004F29E4">
        <w:rPr>
          <w:rFonts w:hint="cs"/>
          <w:sz w:val="26"/>
          <w:rtl/>
        </w:rPr>
        <w:t>נספח</w:t>
      </w:r>
      <w:r>
        <w:rPr>
          <w:sz w:val="26"/>
          <w:rtl/>
        </w:rPr>
        <w:t>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5375802" w14:textId="77777777" w:rsidR="0085696C" w:rsidRPr="00AF25B2" w:rsidRDefault="001A0C02" w:rsidP="00A131DB">
      <w:pPr>
        <w:keepNext/>
        <w:keepLines/>
        <w:widowControl w:val="0"/>
        <w:numPr>
          <w:ilvl w:val="1"/>
          <w:numId w:val="19"/>
        </w:numPr>
        <w:tabs>
          <w:tab w:val="left" w:pos="950"/>
        </w:tabs>
        <w:spacing w:before="120" w:line="276" w:lineRule="auto"/>
        <w:ind w:left="950" w:hanging="740"/>
        <w:jc w:val="both"/>
        <w:rPr>
          <w:sz w:val="26"/>
        </w:rPr>
      </w:pPr>
      <w:bookmarkStart w:id="204" w:name="H2_ניגוד_עניינים_הנו_כל_עיסוק_היוצר_או_ע"/>
      <w:bookmarkEnd w:id="203"/>
      <w:r w:rsidRPr="00AF25B2">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5737FD66" w14:textId="77777777" w:rsidR="0085696C" w:rsidRDefault="001A0C02" w:rsidP="00A131DB">
      <w:pPr>
        <w:keepNext/>
        <w:keepLines/>
        <w:widowControl w:val="0"/>
        <w:numPr>
          <w:ilvl w:val="1"/>
          <w:numId w:val="19"/>
        </w:numPr>
        <w:tabs>
          <w:tab w:val="left" w:pos="950"/>
        </w:tabs>
        <w:spacing w:before="120" w:line="276" w:lineRule="auto"/>
        <w:ind w:left="950" w:hanging="740"/>
        <w:jc w:val="both"/>
        <w:rPr>
          <w:sz w:val="26"/>
          <w:rtl/>
        </w:rPr>
      </w:pPr>
      <w:bookmarkStart w:id="205" w:name="H2_בשל_חשש_לניגוד_עניינים_תהיה_למשרד_בהת"/>
      <w:bookmarkEnd w:id="204"/>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1B06E4">
        <w:rPr>
          <w:rFonts w:hint="cs"/>
          <w:sz w:val="26"/>
          <w:rtl/>
        </w:rPr>
        <w:t xml:space="preserve">מי </w:t>
      </w:r>
      <w:r>
        <w:rPr>
          <w:sz w:val="26"/>
          <w:rtl/>
        </w:rPr>
        <w:t xml:space="preserve">מטעמו ימנעו מביצוע עבודה אשר מעוררת חשש לניגוד עניינים. במידה וימצא כי לבעל ההצעה שקיבלה את הניקוד הגבוה ביותר ו/או </w:t>
      </w:r>
      <w:r w:rsidR="001B06E4">
        <w:rPr>
          <w:rFonts w:hint="cs"/>
          <w:sz w:val="26"/>
          <w:rtl/>
        </w:rPr>
        <w:t>מי מטעמו</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1A011F9A" w14:textId="77777777" w:rsidR="0085696C" w:rsidRDefault="001A0C02" w:rsidP="00A131DB">
      <w:pPr>
        <w:keepNext/>
        <w:keepLines/>
        <w:widowControl w:val="0"/>
        <w:numPr>
          <w:ilvl w:val="1"/>
          <w:numId w:val="19"/>
        </w:numPr>
        <w:tabs>
          <w:tab w:val="left" w:pos="950"/>
        </w:tabs>
        <w:spacing w:before="120" w:line="276" w:lineRule="auto"/>
        <w:ind w:left="950" w:hanging="740"/>
        <w:jc w:val="both"/>
        <w:rPr>
          <w:sz w:val="26"/>
        </w:rPr>
      </w:pPr>
      <w:bookmarkStart w:id="206" w:name="H2_המשרד_שומר_לעצמו_את_הזכות_בהתאם_לשיקו"/>
      <w:bookmarkEnd w:id="205"/>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8261FDA" w14:textId="77777777" w:rsidR="0085696C" w:rsidRDefault="001A0C02" w:rsidP="00A131DB">
      <w:pPr>
        <w:keepNext/>
        <w:keepLines/>
        <w:widowControl w:val="0"/>
        <w:numPr>
          <w:ilvl w:val="1"/>
          <w:numId w:val="19"/>
        </w:numPr>
        <w:tabs>
          <w:tab w:val="left" w:pos="950"/>
        </w:tabs>
        <w:spacing w:before="120" w:line="276" w:lineRule="auto"/>
        <w:ind w:left="950" w:hanging="740"/>
        <w:jc w:val="both"/>
        <w:rPr>
          <w:sz w:val="26"/>
        </w:rPr>
      </w:pPr>
      <w:bookmarkStart w:id="207" w:name="H2_מבלי_לגרוע_מהאמור_לעיל_ככל_שמתעוררות_"/>
      <w:bookmarkEnd w:id="206"/>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29A0BDEC" w14:textId="77777777" w:rsidR="0085696C" w:rsidRDefault="001A0C02" w:rsidP="00A131DB">
      <w:pPr>
        <w:keepNext/>
        <w:keepLines/>
        <w:widowControl w:val="0"/>
        <w:numPr>
          <w:ilvl w:val="1"/>
          <w:numId w:val="19"/>
        </w:numPr>
        <w:tabs>
          <w:tab w:val="left" w:pos="950"/>
        </w:tabs>
        <w:spacing w:before="120" w:line="276" w:lineRule="auto"/>
        <w:ind w:left="950" w:hanging="740"/>
        <w:jc w:val="both"/>
        <w:rPr>
          <w:sz w:val="26"/>
        </w:rPr>
      </w:pPr>
      <w:bookmarkStart w:id="208" w:name="H2_יובהר_כי_כל_האמור_במכרז_זה_ובכלל_זאת_"/>
      <w:bookmarkEnd w:id="207"/>
      <w:r>
        <w:rPr>
          <w:sz w:val="26"/>
          <w:rtl/>
        </w:rPr>
        <w:lastRenderedPageBreak/>
        <w:t>יובהר כי כל האמור במכרז זה, ובכלל זאת בסעיף  זה בעניין ניגוד עניינים, מתייחס הן למציע או לזוכה, לפי העניין, והן למי מטעמו שיעסוק בנושא מכרז זה.</w:t>
      </w:r>
    </w:p>
    <w:p w14:paraId="16A2C467" w14:textId="77777777" w:rsidR="00BD13F0" w:rsidRPr="00BD13F0" w:rsidRDefault="00BD13F0"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09" w:name="H2_סיווג_ביטחוני_"/>
      <w:bookmarkStart w:id="210" w:name="H2_אמות_מידה_לבחירת_הזוכה__"/>
      <w:bookmarkEnd w:id="208"/>
      <w:r w:rsidRPr="00BD13F0">
        <w:rPr>
          <w:b/>
          <w:bCs/>
          <w:sz w:val="28"/>
          <w:szCs w:val="28"/>
          <w:u w:val="single"/>
          <w:rtl/>
        </w:rPr>
        <w:t xml:space="preserve">סיווג ביטחוני: </w:t>
      </w:r>
    </w:p>
    <w:p w14:paraId="7D5569B3" w14:textId="77777777" w:rsid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211" w:name="H2_היועץ_שיועסק_בהתאם_למכרז_זה_יהיו_בעל_"/>
      <w:bookmarkEnd w:id="209"/>
      <w:r w:rsidRPr="00BD13F0">
        <w:rPr>
          <w:rFonts w:hint="cs"/>
          <w:sz w:val="26"/>
          <w:rtl/>
        </w:rPr>
        <w:t>היועץ שיועסק</w:t>
      </w:r>
      <w:r w:rsidRPr="00BD13F0">
        <w:rPr>
          <w:sz w:val="26"/>
          <w:rtl/>
        </w:rPr>
        <w:t xml:space="preserve"> בהתאם למכרז זה יהיו בעל הכשר ביטחוני </w:t>
      </w:r>
      <w:r w:rsidR="00327CDC">
        <w:rPr>
          <w:rFonts w:hint="cs"/>
          <w:sz w:val="26"/>
          <w:rtl/>
        </w:rPr>
        <w:t>ל</w:t>
      </w:r>
      <w:r w:rsidR="00327CDC" w:rsidRPr="00BD13F0">
        <w:rPr>
          <w:sz w:val="26"/>
          <w:rtl/>
        </w:rPr>
        <w:t xml:space="preserve">רמה </w:t>
      </w:r>
      <w:r w:rsidRPr="00BD13F0">
        <w:rPr>
          <w:sz w:val="26"/>
          <w:rtl/>
        </w:rPr>
        <w:t xml:space="preserve">3 בתוקף אשר ניתן על ידי שירות הביטחון הכללי (שב"כ). על המציע לצרף להצעה תצהיר המצ"ב </w:t>
      </w:r>
      <w:r w:rsidRPr="00BD13F0">
        <w:rPr>
          <w:b/>
          <w:bCs/>
          <w:sz w:val="26"/>
          <w:rtl/>
        </w:rPr>
        <w:t xml:space="preserve">כנספח </w:t>
      </w:r>
      <w:r w:rsidRPr="00BD13F0">
        <w:rPr>
          <w:rFonts w:hint="cs"/>
          <w:b/>
          <w:bCs/>
          <w:sz w:val="26"/>
          <w:rtl/>
        </w:rPr>
        <w:t>א'</w:t>
      </w:r>
      <w:r w:rsidR="00B13490">
        <w:rPr>
          <w:rFonts w:hint="cs"/>
          <w:b/>
          <w:bCs/>
          <w:sz w:val="26"/>
          <w:rtl/>
        </w:rPr>
        <w:t>9</w:t>
      </w:r>
      <w:r w:rsidRPr="00BD13F0">
        <w:rPr>
          <w:sz w:val="26"/>
          <w:rtl/>
        </w:rPr>
        <w:t xml:space="preserve"> לפיו הינו בעל הסיווג הביטחוני הנדרש.</w:t>
      </w:r>
    </w:p>
    <w:bookmarkEnd w:id="211"/>
    <w:p w14:paraId="50C4E067"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b/>
          <w:bCs/>
          <w:sz w:val="26"/>
          <w:rtl/>
        </w:rPr>
      </w:pPr>
      <w:r w:rsidRPr="00BD13F0">
        <w:rPr>
          <w:b/>
          <w:bCs/>
          <w:sz w:val="26"/>
          <w:rtl/>
        </w:rPr>
        <w:t xml:space="preserve">יודגש, כי נכונות האמור בתצהיר </w:t>
      </w:r>
      <w:r w:rsidRPr="00BD13F0">
        <w:rPr>
          <w:rFonts w:hint="cs"/>
          <w:b/>
          <w:bCs/>
          <w:sz w:val="26"/>
          <w:rtl/>
        </w:rPr>
        <w:t>היועץ</w:t>
      </w:r>
      <w:r w:rsidRPr="00BD13F0">
        <w:rPr>
          <w:b/>
          <w:bCs/>
          <w:sz w:val="26"/>
          <w:rtl/>
        </w:rPr>
        <w:t xml:space="preserve"> – נספח </w:t>
      </w:r>
      <w:r w:rsidRPr="00BD13F0">
        <w:rPr>
          <w:rFonts w:hint="cs"/>
          <w:b/>
          <w:bCs/>
          <w:sz w:val="26"/>
          <w:rtl/>
        </w:rPr>
        <w:t>א'</w:t>
      </w:r>
      <w:r w:rsidR="00B13490">
        <w:rPr>
          <w:rFonts w:hint="cs"/>
          <w:b/>
          <w:bCs/>
          <w:sz w:val="26"/>
          <w:rtl/>
        </w:rPr>
        <w:t>9</w:t>
      </w:r>
      <w:r w:rsidRPr="00BD13F0">
        <w:rPr>
          <w:b/>
          <w:bCs/>
          <w:sz w:val="26"/>
          <w:rtl/>
        </w:rPr>
        <w:t>, ת</w:t>
      </w:r>
      <w:r w:rsidRPr="00BD13F0">
        <w:rPr>
          <w:rFonts w:hint="cs"/>
          <w:b/>
          <w:bCs/>
          <w:sz w:val="26"/>
          <w:rtl/>
        </w:rPr>
        <w:t>י</w:t>
      </w:r>
      <w:r w:rsidRPr="00BD13F0">
        <w:rPr>
          <w:b/>
          <w:bCs/>
          <w:sz w:val="26"/>
          <w:rtl/>
        </w:rPr>
        <w:t xml:space="preserve">בדק על ידי המשרד מול השב"כ. במידה ותימצא סתירה בין הצהרת </w:t>
      </w:r>
      <w:r w:rsidRPr="00BD13F0">
        <w:rPr>
          <w:rFonts w:hint="cs"/>
          <w:b/>
          <w:bCs/>
          <w:sz w:val="26"/>
          <w:rtl/>
        </w:rPr>
        <w:t>היועץ</w:t>
      </w:r>
      <w:r w:rsidRPr="00BD13F0">
        <w:rPr>
          <w:b/>
          <w:bCs/>
          <w:sz w:val="26"/>
          <w:rtl/>
        </w:rPr>
        <w:t xml:space="preserve"> לתוצאות הברור שנעשה מול השב"כ, יגברו הנתונים שיועברו למשרד ע"י השב"כ.</w:t>
      </w:r>
    </w:p>
    <w:p w14:paraId="2BE1AA4F" w14:textId="77777777" w:rsidR="00BD13F0" w:rsidRPr="00BD13F0" w:rsidRDefault="00BD13F0" w:rsidP="00F05299">
      <w:pPr>
        <w:keepNext/>
        <w:keepLines/>
        <w:widowControl w:val="0"/>
        <w:numPr>
          <w:ilvl w:val="1"/>
          <w:numId w:val="19"/>
        </w:numPr>
        <w:tabs>
          <w:tab w:val="left" w:pos="950"/>
        </w:tabs>
        <w:spacing w:before="120" w:line="276" w:lineRule="auto"/>
        <w:ind w:left="950" w:hanging="740"/>
        <w:jc w:val="both"/>
        <w:rPr>
          <w:sz w:val="26"/>
        </w:rPr>
      </w:pPr>
      <w:r w:rsidRPr="00BD13F0">
        <w:rPr>
          <w:sz w:val="26"/>
          <w:u w:val="single"/>
          <w:rtl/>
        </w:rPr>
        <w:t>לחילופין</w:t>
      </w:r>
      <w:r w:rsidRPr="00BD13F0">
        <w:rPr>
          <w:sz w:val="26"/>
          <w:rtl/>
        </w:rPr>
        <w:t xml:space="preserve">, תינתן התחייבות המציע כי </w:t>
      </w:r>
      <w:r w:rsidRPr="00BD13F0">
        <w:rPr>
          <w:rFonts w:hint="cs"/>
          <w:sz w:val="26"/>
          <w:rtl/>
        </w:rPr>
        <w:t>היועץ</w:t>
      </w:r>
      <w:r w:rsidRPr="00BD13F0">
        <w:rPr>
          <w:sz w:val="26"/>
          <w:rtl/>
        </w:rPr>
        <w:t xml:space="preserve"> </w:t>
      </w:r>
      <w:r w:rsidRPr="00BD13F0">
        <w:rPr>
          <w:rFonts w:hint="cs"/>
          <w:sz w:val="26"/>
          <w:rtl/>
        </w:rPr>
        <w:t>יפעל לה</w:t>
      </w:r>
      <w:r w:rsidRPr="00BD13F0">
        <w:rPr>
          <w:sz w:val="26"/>
          <w:rtl/>
        </w:rPr>
        <w:t xml:space="preserve">שלים קבלת הכשר ביטחוני כאמור, בתוך </w:t>
      </w:r>
      <w:r w:rsidRPr="00BD13F0">
        <w:rPr>
          <w:rFonts w:hint="cs"/>
          <w:sz w:val="26"/>
          <w:rtl/>
        </w:rPr>
        <w:t xml:space="preserve">120 </w:t>
      </w:r>
      <w:r w:rsidRPr="00BD13F0">
        <w:rPr>
          <w:sz w:val="26"/>
          <w:rtl/>
        </w:rPr>
        <w:t xml:space="preserve">יום מכניסת ההסכם לתוקף. על המציע לצרף להצעה התחייבות בנוסח המצ"ב </w:t>
      </w:r>
      <w:r w:rsidRPr="00BD13F0">
        <w:rPr>
          <w:b/>
          <w:bCs/>
          <w:sz w:val="26"/>
          <w:rtl/>
        </w:rPr>
        <w:t xml:space="preserve">כנספח </w:t>
      </w:r>
      <w:r w:rsidRPr="00BD13F0">
        <w:rPr>
          <w:rFonts w:hint="cs"/>
          <w:b/>
          <w:bCs/>
          <w:sz w:val="26"/>
          <w:rtl/>
        </w:rPr>
        <w:t>א</w:t>
      </w:r>
      <w:r w:rsidRPr="00BD13F0">
        <w:rPr>
          <w:b/>
          <w:bCs/>
          <w:sz w:val="26"/>
          <w:rtl/>
        </w:rPr>
        <w:t>'</w:t>
      </w:r>
      <w:r w:rsidR="005821A3">
        <w:rPr>
          <w:rFonts w:hint="cs"/>
          <w:b/>
          <w:bCs/>
          <w:sz w:val="26"/>
          <w:rtl/>
        </w:rPr>
        <w:t>9</w:t>
      </w:r>
      <w:r w:rsidRPr="00BD13F0">
        <w:rPr>
          <w:b/>
          <w:bCs/>
          <w:sz w:val="26"/>
          <w:rtl/>
        </w:rPr>
        <w:t>.</w:t>
      </w:r>
      <w:r w:rsidRPr="00BD13F0">
        <w:rPr>
          <w:sz w:val="26"/>
          <w:rtl/>
        </w:rPr>
        <w:t xml:space="preserve"> </w:t>
      </w:r>
    </w:p>
    <w:p w14:paraId="0B4F58D7"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b/>
          <w:bCs/>
          <w:sz w:val="26"/>
          <w:rtl/>
        </w:rPr>
        <w:t xml:space="preserve">יובהר, כי </w:t>
      </w:r>
      <w:r w:rsidRPr="00BD13F0">
        <w:rPr>
          <w:rFonts w:hint="cs"/>
          <w:b/>
          <w:bCs/>
          <w:sz w:val="26"/>
          <w:rtl/>
        </w:rPr>
        <w:t>היועץ</w:t>
      </w:r>
      <w:r w:rsidRPr="00BD13F0">
        <w:rPr>
          <w:b/>
          <w:bCs/>
          <w:sz w:val="26"/>
          <w:rtl/>
        </w:rPr>
        <w:t xml:space="preserve"> מטעם הספק אשר ייבחר כזוכה במכרז יידרש, במידה ואין לו הכשר ביטחוני, לעבור הליך הכשר</w:t>
      </w:r>
      <w:r w:rsidRPr="00BD13F0">
        <w:rPr>
          <w:rFonts w:hint="cs"/>
          <w:b/>
          <w:bCs/>
          <w:sz w:val="26"/>
          <w:rtl/>
        </w:rPr>
        <w:t xml:space="preserve"> הביטחוני בהתאם לדרישות המוגדרות על ידי הרשות ועל ידי הגורם המנחה בשירות הביטחון הכללי.</w:t>
      </w:r>
    </w:p>
    <w:p w14:paraId="7E0FF629"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rFonts w:hint="cs"/>
          <w:b/>
          <w:bCs/>
          <w:sz w:val="26"/>
          <w:rtl/>
        </w:rPr>
        <w:t>במקרה ותוך 120 יום ממועד ההודעה על הזכיי</w:t>
      </w:r>
      <w:r w:rsidRPr="00BD13F0">
        <w:rPr>
          <w:rFonts w:hint="eastAsia"/>
          <w:b/>
          <w:bCs/>
          <w:sz w:val="26"/>
          <w:rtl/>
        </w:rPr>
        <w:t>ה</w:t>
      </w:r>
      <w:r w:rsidRPr="00BD13F0">
        <w:rPr>
          <w:rFonts w:hint="cs"/>
          <w:b/>
          <w:bCs/>
          <w:sz w:val="26"/>
          <w:rtl/>
        </w:rPr>
        <w:t>, לא יקבל היועץ מטעם הזוכה את הסיווג הביטחוני האמור, המשרד יהיה רשאי לעבור למציע הבא עם הניקוד הגבוה ביותר וכן הלאה.</w:t>
      </w:r>
    </w:p>
    <w:p w14:paraId="45637CBA"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212" w:name="H2_למען_הסר_ספק_יובהר_ויודגש_כי_במקרה_זה"/>
      <w:r w:rsidRPr="00BD13F0">
        <w:rPr>
          <w:rFonts w:hint="cs"/>
          <w:sz w:val="26"/>
          <w:rtl/>
        </w:rPr>
        <w:t>למען הסר ספק יובהר ויודגש כי במקרה זה, לא עמד המציע בהתחייבותו, יבוטל ההסכם עימו והמשרד יהיה רשאי לחתום על הסכם למתן השירותים עם המציע אשר דירוגו היה הקרוב ביותר לדירוג המציע הזוכה.</w:t>
      </w:r>
    </w:p>
    <w:bookmarkEnd w:id="212"/>
    <w:p w14:paraId="14B4D2E6"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 xml:space="preserve">אמות מידה לבחירת הזוכה:  </w:t>
      </w:r>
    </w:p>
    <w:p w14:paraId="780B8789"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213" w:name="_Toc279322250"/>
      <w:bookmarkStart w:id="214" w:name="H3_שלב_ראשון__עמידה_בתנאי_הסף_"/>
      <w:bookmarkEnd w:id="210"/>
      <w:r>
        <w:rPr>
          <w:rFonts w:ascii="Arial" w:hAnsi="Arial"/>
          <w:b/>
          <w:bCs/>
          <w:sz w:val="26"/>
          <w:u w:val="single"/>
          <w:rtl/>
          <w:lang w:val="x-none" w:eastAsia="x-none"/>
        </w:rPr>
        <w:t xml:space="preserve">שלב ראשון – </w:t>
      </w:r>
      <w:bookmarkEnd w:id="213"/>
      <w:r>
        <w:rPr>
          <w:rFonts w:ascii="Arial" w:hAnsi="Arial"/>
          <w:b/>
          <w:bCs/>
          <w:sz w:val="26"/>
          <w:u w:val="single"/>
          <w:rtl/>
          <w:lang w:val="x-none" w:eastAsia="x-none"/>
        </w:rPr>
        <w:t xml:space="preserve">עמידה בתנאי הסף </w:t>
      </w:r>
      <w:bookmarkStart w:id="215" w:name="_Toc279322251"/>
    </w:p>
    <w:p w14:paraId="6D5B85A2"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216" w:name="H2_בשלב_זה_ייבדקו_כל_ההצעות_אשר_התקבלו_ע"/>
      <w:bookmarkEnd w:id="214"/>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217" w:name="_Ref151194182"/>
      <w:r>
        <w:rPr>
          <w:rFonts w:ascii="Arial" w:hAnsi="Arial"/>
          <w:sz w:val="26"/>
          <w:rtl/>
          <w:lang w:val="x-none" w:eastAsia="x-none"/>
        </w:rPr>
        <w:t xml:space="preserve"> תיפסל על הסף ולא תובא לשלב הבא.</w:t>
      </w:r>
      <w:bookmarkEnd w:id="215"/>
      <w:r>
        <w:rPr>
          <w:rFonts w:ascii="Arial" w:hAnsi="Arial"/>
          <w:sz w:val="26"/>
          <w:rtl/>
          <w:lang w:val="x-none" w:eastAsia="x-none"/>
        </w:rPr>
        <w:t xml:space="preserve"> </w:t>
      </w:r>
    </w:p>
    <w:p w14:paraId="6B22833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rtl/>
          <w:lang w:val="x-none" w:eastAsia="x-none"/>
        </w:rPr>
      </w:pPr>
      <w:bookmarkStart w:id="218" w:name="H3_שלב_שני__בדיקת_איכות_70"/>
      <w:bookmarkStart w:id="219" w:name="H2_תשלום"/>
      <w:bookmarkEnd w:id="216"/>
      <w:bookmarkEnd w:id="217"/>
      <w:r w:rsidRPr="00796215">
        <w:rPr>
          <w:rFonts w:ascii="David" w:hAnsi="David"/>
          <w:b/>
          <w:bCs/>
          <w:sz w:val="26"/>
          <w:u w:val="single"/>
          <w:rtl/>
          <w:lang w:val="x-none" w:eastAsia="x-none"/>
        </w:rPr>
        <w:t>שלב שני - בדיקת איכות (</w:t>
      </w:r>
      <w:r>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261106CA"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220" w:name="H2_מבין_הצעות_שעמדו_בתנאי_הסף_תיבחן_איכו"/>
      <w:bookmarkEnd w:id="218"/>
      <w:r w:rsidRPr="00796215">
        <w:rPr>
          <w:rFonts w:ascii="David" w:hAnsi="David"/>
          <w:rtl/>
        </w:rPr>
        <w:t xml:space="preserve">מבין הצעות שעמדו בתנאי הסף, תיבחן איכות ההצעה. </w:t>
      </w:r>
    </w:p>
    <w:p w14:paraId="763E2834"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221" w:name="H2_המשרד_רשאי_לפסול_על_הסף_ולא_להתקשר_עם"/>
      <w:bookmarkStart w:id="222" w:name="_Ref488332049"/>
      <w:bookmarkStart w:id="223" w:name="_Ref349470753"/>
      <w:bookmarkEnd w:id="220"/>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49995544"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224" w:name="H2_ציון_האיכות_שיתקבל_יוכפל_ב50_לצורך_קב"/>
      <w:bookmarkEnd w:id="221"/>
      <w:r w:rsidRPr="00796215">
        <w:rPr>
          <w:rFonts w:ascii="David" w:hAnsi="David"/>
          <w:rtl/>
        </w:rPr>
        <w:t>ציון האיכות שיתקבל יוכפל ב-</w:t>
      </w:r>
      <w:r>
        <w:rPr>
          <w:rFonts w:ascii="David" w:hAnsi="David" w:hint="cs"/>
          <w:rtl/>
        </w:rPr>
        <w:t>50</w:t>
      </w:r>
      <w:r w:rsidRPr="00796215">
        <w:rPr>
          <w:rFonts w:ascii="David" w:hAnsi="David"/>
          <w:rtl/>
        </w:rPr>
        <w:t>% לצורך קבלת ניקוד משוקלל.</w:t>
      </w:r>
    </w:p>
    <w:p w14:paraId="1A68EDA5" w14:textId="77777777" w:rsidR="00BD13F0" w:rsidRDefault="00BD13F0" w:rsidP="00A131DB">
      <w:pPr>
        <w:keepNext/>
        <w:keepLines/>
        <w:widowControl w:val="0"/>
        <w:numPr>
          <w:ilvl w:val="2"/>
          <w:numId w:val="18"/>
        </w:numPr>
        <w:spacing w:before="240" w:line="276" w:lineRule="auto"/>
        <w:ind w:left="1470" w:hanging="720"/>
        <w:jc w:val="both"/>
        <w:rPr>
          <w:rFonts w:ascii="David" w:hAnsi="David"/>
        </w:rPr>
      </w:pPr>
      <w:bookmarkStart w:id="225" w:name="_Ref488332030"/>
      <w:bookmarkStart w:id="226" w:name="H2_הבדיקה_תתבצע_עפ_הקריטריונים_המופיעים_"/>
      <w:bookmarkEnd w:id="222"/>
      <w:bookmarkEnd w:id="223"/>
      <w:bookmarkEnd w:id="224"/>
      <w:r w:rsidRPr="00796215">
        <w:rPr>
          <w:rFonts w:ascii="David" w:hAnsi="David"/>
          <w:rtl/>
        </w:rPr>
        <w:t>הבדיקה תתבצע ע"פ הקריטריונים המופיעים להלן:</w:t>
      </w:r>
      <w:bookmarkEnd w:id="225"/>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בדיקה תתבצע ע&quot;פ הקריטריונים המופיעים להלן:&#10;"/>
      </w:tblPr>
      <w:tblGrid>
        <w:gridCol w:w="1289"/>
        <w:gridCol w:w="7897"/>
        <w:gridCol w:w="1179"/>
      </w:tblGrid>
      <w:tr w:rsidR="00713140" w:rsidRPr="00A903DA" w14:paraId="5F391682" w14:textId="77777777" w:rsidTr="00FF75C2">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hideMark/>
          </w:tcPr>
          <w:p w14:paraId="4671818C" w14:textId="77777777" w:rsidR="00713140" w:rsidRPr="00A903DA" w:rsidRDefault="00713140" w:rsidP="00C74369">
            <w:pPr>
              <w:widowControl w:val="0"/>
              <w:spacing w:line="360" w:lineRule="auto"/>
              <w:rPr>
                <w:rFonts w:ascii="David" w:hAnsi="David"/>
                <w:b/>
                <w:bCs/>
                <w:u w:val="single"/>
              </w:rPr>
            </w:pPr>
            <w:bookmarkStart w:id="227" w:name="Title_2" w:colFirst="0" w:colLast="0"/>
            <w:bookmarkEnd w:id="226"/>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D9D9D9"/>
            <w:hideMark/>
          </w:tcPr>
          <w:p w14:paraId="0B83B0F4" w14:textId="77777777" w:rsidR="00713140" w:rsidRPr="00A903DA" w:rsidRDefault="00713140" w:rsidP="00C74369">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hideMark/>
          </w:tcPr>
          <w:p w14:paraId="562832FE" w14:textId="77777777" w:rsidR="00713140" w:rsidRPr="00A903DA" w:rsidRDefault="00713140" w:rsidP="00C74369">
            <w:pPr>
              <w:widowControl w:val="0"/>
              <w:spacing w:line="360" w:lineRule="auto"/>
              <w:jc w:val="center"/>
              <w:rPr>
                <w:rFonts w:ascii="David" w:hAnsi="David"/>
                <w:b/>
                <w:bCs/>
                <w:u w:val="single"/>
                <w:rtl/>
              </w:rPr>
            </w:pPr>
            <w:r w:rsidRPr="00A903DA">
              <w:rPr>
                <w:b/>
                <w:bCs/>
                <w:u w:val="single"/>
                <w:rtl/>
              </w:rPr>
              <w:t>ניקוד מקסימאלי</w:t>
            </w:r>
          </w:p>
        </w:tc>
      </w:tr>
      <w:bookmarkEnd w:id="227"/>
      <w:tr w:rsidR="00713140" w14:paraId="05773CDD" w14:textId="77777777" w:rsidTr="00FF75C2">
        <w:trPr>
          <w:cantSplit/>
          <w:jc w:val="center"/>
        </w:trPr>
        <w:tc>
          <w:tcPr>
            <w:tcW w:w="1289" w:type="dxa"/>
            <w:tcBorders>
              <w:left w:val="single" w:sz="4" w:space="0" w:color="auto"/>
              <w:right w:val="single" w:sz="4" w:space="0" w:color="auto"/>
            </w:tcBorders>
            <w:shd w:val="clear" w:color="auto" w:fill="auto"/>
            <w:vAlign w:val="center"/>
          </w:tcPr>
          <w:p w14:paraId="2C216A12" w14:textId="77777777" w:rsidR="00713140" w:rsidRPr="00A903DA" w:rsidRDefault="00363DAB" w:rsidP="00713140">
            <w:pPr>
              <w:rPr>
                <w:b/>
              </w:rPr>
            </w:pPr>
            <w:r>
              <w:rPr>
                <w:rFonts w:hint="cs"/>
                <w:b/>
                <w:rtl/>
              </w:rPr>
              <w:t>לקוחות נוספים מעבר לנדרש בתנאי הסף</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18EEFD26" w14:textId="5A8AC3EA" w:rsidR="00713140" w:rsidRDefault="00713140" w:rsidP="00713140">
            <w:pPr>
              <w:keepNext/>
              <w:tabs>
                <w:tab w:val="left" w:pos="654"/>
              </w:tabs>
              <w:spacing w:before="120" w:after="120" w:line="312" w:lineRule="auto"/>
              <w:jc w:val="both"/>
              <w:rPr>
                <w:b/>
                <w:rtl/>
              </w:rPr>
            </w:pPr>
            <w:r>
              <w:rPr>
                <w:rFonts w:hint="cs"/>
                <w:rtl/>
              </w:rPr>
              <w:t xml:space="preserve">בגין כל לקוח נוסף שליווה היועץ,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Ref133834724 \r \h</w:instrText>
            </w:r>
            <w:r>
              <w:rPr>
                <w:rtl/>
              </w:rPr>
              <w:instrText xml:space="preserve"> </w:instrText>
            </w:r>
            <w:r>
              <w:rPr>
                <w:rtl/>
              </w:rPr>
            </w:r>
            <w:r>
              <w:rPr>
                <w:rtl/>
              </w:rPr>
              <w:fldChar w:fldCharType="separate"/>
            </w:r>
            <w:r w:rsidR="00CD7027">
              <w:rPr>
                <w:rtl/>
              </w:rPr>
              <w:t>‏11.2.3</w:t>
            </w:r>
            <w:r>
              <w:rPr>
                <w:rtl/>
              </w:rPr>
              <w:fldChar w:fldCharType="end"/>
            </w:r>
            <w:r>
              <w:rPr>
                <w:rFonts w:hint="cs"/>
                <w:rtl/>
              </w:rPr>
              <w:t>, ינוקד היועץ ב-</w:t>
            </w:r>
            <w:r w:rsidR="00701443">
              <w:rPr>
                <w:rFonts w:hint="cs"/>
                <w:rtl/>
              </w:rPr>
              <w:t xml:space="preserve">10 </w:t>
            </w:r>
            <w:r>
              <w:rPr>
                <w:rFonts w:hint="cs"/>
                <w:rtl/>
              </w:rPr>
              <w:t xml:space="preserve">נק' ועד </w:t>
            </w:r>
            <w:r w:rsidR="00701443">
              <w:rPr>
                <w:rFonts w:hint="cs"/>
                <w:rtl/>
              </w:rPr>
              <w:t xml:space="preserve">20 </w:t>
            </w:r>
            <w:r>
              <w:rPr>
                <w:rFonts w:hint="cs"/>
                <w:rtl/>
              </w:rPr>
              <w:t>נק' סה"כ.</w:t>
            </w:r>
          </w:p>
          <w:p w14:paraId="23724EA8" w14:textId="77777777" w:rsidR="005C6C23" w:rsidRDefault="005C6C23" w:rsidP="00713140">
            <w:pPr>
              <w:keepNext/>
              <w:tabs>
                <w:tab w:val="left" w:pos="654"/>
              </w:tabs>
              <w:spacing w:before="120" w:after="120" w:line="312" w:lineRule="auto"/>
              <w:jc w:val="both"/>
              <w:rPr>
                <w:b/>
                <w:rtl/>
              </w:rPr>
            </w:pPr>
            <w:r>
              <w:rPr>
                <w:rFonts w:hint="cs"/>
                <w:b/>
                <w:rtl/>
              </w:rPr>
              <w:t>לצורך ניקוד איכות ההצעה, יכיר המשרד בשירות העומד בתנאי הסף ואשר ניתן במהלך שבע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340512E" w14:textId="77777777" w:rsidR="00713140" w:rsidRDefault="00701443" w:rsidP="00713140">
            <w:pPr>
              <w:widowControl w:val="0"/>
              <w:spacing w:line="360" w:lineRule="auto"/>
              <w:jc w:val="center"/>
              <w:rPr>
                <w:rFonts w:ascii="David" w:hAnsi="David"/>
                <w:rtl/>
              </w:rPr>
            </w:pPr>
            <w:r>
              <w:rPr>
                <w:rFonts w:ascii="David" w:hAnsi="David" w:hint="cs"/>
                <w:rtl/>
              </w:rPr>
              <w:t>20</w:t>
            </w:r>
          </w:p>
        </w:tc>
      </w:tr>
      <w:tr w:rsidR="000552C3" w14:paraId="0D40BF69" w14:textId="77777777" w:rsidTr="00FF75C2">
        <w:trPr>
          <w:cantSplit/>
          <w:jc w:val="center"/>
        </w:trPr>
        <w:tc>
          <w:tcPr>
            <w:tcW w:w="1289" w:type="dxa"/>
            <w:tcBorders>
              <w:left w:val="single" w:sz="4" w:space="0" w:color="auto"/>
              <w:right w:val="single" w:sz="4" w:space="0" w:color="auto"/>
            </w:tcBorders>
            <w:shd w:val="clear" w:color="auto" w:fill="auto"/>
            <w:vAlign w:val="center"/>
          </w:tcPr>
          <w:p w14:paraId="4A66942B" w14:textId="77777777" w:rsidR="000552C3" w:rsidRDefault="000552C3" w:rsidP="00713140">
            <w:pPr>
              <w:rPr>
                <w:b/>
                <w:rtl/>
              </w:rPr>
            </w:pPr>
            <w:r>
              <w:rPr>
                <w:rFonts w:hint="cs"/>
                <w:b/>
                <w:rtl/>
              </w:rPr>
              <w:t>תרחישי ייחוס</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C4F2410" w14:textId="1DCE386C" w:rsidR="000552C3" w:rsidRDefault="000552C3" w:rsidP="00713140">
            <w:pPr>
              <w:keepNext/>
              <w:tabs>
                <w:tab w:val="left" w:pos="654"/>
              </w:tabs>
              <w:spacing w:before="120" w:after="120" w:line="312" w:lineRule="auto"/>
              <w:jc w:val="both"/>
              <w:rPr>
                <w:rtl/>
              </w:rPr>
            </w:pPr>
            <w:r>
              <w:rPr>
                <w:rFonts w:hint="cs"/>
                <w:rtl/>
              </w:rPr>
              <w:t xml:space="preserve">ייבדקו מספר תהליכי הליבה שניתנו </w:t>
            </w:r>
            <w:r w:rsidR="00440E67">
              <w:rPr>
                <w:rFonts w:hint="cs"/>
                <w:rtl/>
              </w:rPr>
              <w:t xml:space="preserve">ללקוח </w:t>
            </w:r>
            <w:r w:rsidR="004F29E4">
              <w:rPr>
                <w:rFonts w:hint="cs"/>
                <w:rtl/>
              </w:rPr>
              <w:t>שהינו גוף ציבורי ו</w:t>
            </w:r>
            <w:r w:rsidR="00440E67">
              <w:rPr>
                <w:rFonts w:hint="cs"/>
                <w:rtl/>
              </w:rPr>
              <w:t xml:space="preserve">שהשירות עבורו עומד בתנאי הסף </w:t>
            </w:r>
            <w:r w:rsidR="00440E67">
              <w:rPr>
                <w:rtl/>
              </w:rPr>
              <w:fldChar w:fldCharType="begin"/>
            </w:r>
            <w:r w:rsidR="00440E67">
              <w:rPr>
                <w:rtl/>
              </w:rPr>
              <w:instrText xml:space="preserve"> </w:instrText>
            </w:r>
            <w:r w:rsidR="00440E67">
              <w:rPr>
                <w:rFonts w:hint="cs"/>
              </w:rPr>
              <w:instrText>REF</w:instrText>
            </w:r>
            <w:r w:rsidR="00440E67">
              <w:rPr>
                <w:rFonts w:hint="cs"/>
                <w:rtl/>
              </w:rPr>
              <w:instrText xml:space="preserve"> _</w:instrText>
            </w:r>
            <w:r w:rsidR="00440E67">
              <w:rPr>
                <w:rFonts w:hint="cs"/>
              </w:rPr>
              <w:instrText>Ref133834724 \r \h</w:instrText>
            </w:r>
            <w:r w:rsidR="00440E67">
              <w:rPr>
                <w:rtl/>
              </w:rPr>
              <w:instrText xml:space="preserve"> </w:instrText>
            </w:r>
            <w:r w:rsidR="00440E67">
              <w:rPr>
                <w:rtl/>
              </w:rPr>
            </w:r>
            <w:r w:rsidR="00440E67">
              <w:rPr>
                <w:rtl/>
              </w:rPr>
              <w:fldChar w:fldCharType="separate"/>
            </w:r>
            <w:r w:rsidR="00CD7027">
              <w:rPr>
                <w:rtl/>
              </w:rPr>
              <w:t>‏11.2.3</w:t>
            </w:r>
            <w:r w:rsidR="00440E67">
              <w:rPr>
                <w:rtl/>
              </w:rPr>
              <w:fldChar w:fldCharType="end"/>
            </w:r>
            <w:r w:rsidR="00440E67">
              <w:rPr>
                <w:rFonts w:hint="cs"/>
                <w:rtl/>
              </w:rPr>
              <w:t xml:space="preserve"> למכרז.</w:t>
            </w:r>
          </w:p>
          <w:p w14:paraId="63276FF9" w14:textId="77777777" w:rsidR="00164AF2" w:rsidRDefault="00164AF2" w:rsidP="00713140">
            <w:pPr>
              <w:keepNext/>
              <w:tabs>
                <w:tab w:val="left" w:pos="654"/>
              </w:tabs>
              <w:spacing w:before="120" w:after="120" w:line="312" w:lineRule="auto"/>
              <w:jc w:val="both"/>
              <w:rPr>
                <w:rtl/>
              </w:rPr>
            </w:pPr>
            <w:r>
              <w:rPr>
                <w:rFonts w:hint="cs"/>
                <w:rtl/>
              </w:rPr>
              <w:t>הניקוד יינתן בהתאם למספר תהליכי הליבה לאותו הלקוח</w:t>
            </w:r>
            <w:r w:rsidR="00365A15">
              <w:rPr>
                <w:rFonts w:hint="cs"/>
                <w:rtl/>
              </w:rPr>
              <w:t>-</w:t>
            </w:r>
            <w:r>
              <w:rPr>
                <w:rFonts w:hint="cs"/>
                <w:rtl/>
              </w:rPr>
              <w:t>:</w:t>
            </w:r>
          </w:p>
          <w:p w14:paraId="7AFF8E74" w14:textId="77777777" w:rsidR="00164AF2" w:rsidRDefault="00164AF2" w:rsidP="00713140">
            <w:pPr>
              <w:keepNext/>
              <w:tabs>
                <w:tab w:val="left" w:pos="654"/>
              </w:tabs>
              <w:spacing w:before="120" w:after="120" w:line="312" w:lineRule="auto"/>
              <w:jc w:val="both"/>
              <w:rPr>
                <w:rtl/>
              </w:rPr>
            </w:pPr>
            <w:r>
              <w:rPr>
                <w:rFonts w:hint="cs"/>
                <w:rtl/>
              </w:rPr>
              <w:t xml:space="preserve">בגין לווי ב-4 עד </w:t>
            </w:r>
            <w:r w:rsidR="00191101">
              <w:rPr>
                <w:rFonts w:hint="cs"/>
                <w:rtl/>
              </w:rPr>
              <w:t>6</w:t>
            </w:r>
            <w:r>
              <w:rPr>
                <w:rFonts w:hint="cs"/>
                <w:rtl/>
              </w:rPr>
              <w:t xml:space="preserve"> תהליכי ליבה </w:t>
            </w:r>
            <w:r>
              <w:rPr>
                <w:rtl/>
              </w:rPr>
              <w:t>–</w:t>
            </w:r>
            <w:r>
              <w:rPr>
                <w:rFonts w:hint="cs"/>
                <w:rtl/>
              </w:rPr>
              <w:t xml:space="preserve"> 5 נק'.</w:t>
            </w:r>
          </w:p>
          <w:p w14:paraId="3908E0AB" w14:textId="77777777" w:rsidR="00191101" w:rsidRDefault="00191101" w:rsidP="00191101">
            <w:pPr>
              <w:keepNext/>
              <w:tabs>
                <w:tab w:val="left" w:pos="654"/>
              </w:tabs>
              <w:spacing w:before="120" w:after="120" w:line="312" w:lineRule="auto"/>
              <w:jc w:val="both"/>
              <w:rPr>
                <w:rtl/>
              </w:rPr>
            </w:pPr>
            <w:r>
              <w:rPr>
                <w:rFonts w:hint="cs"/>
                <w:rtl/>
              </w:rPr>
              <w:t xml:space="preserve">בגין לווי ב-7 עד 9 תהליכי ליבה </w:t>
            </w:r>
            <w:r>
              <w:rPr>
                <w:rtl/>
              </w:rPr>
              <w:t>–</w:t>
            </w:r>
            <w:r>
              <w:rPr>
                <w:rFonts w:hint="cs"/>
                <w:rtl/>
              </w:rPr>
              <w:t xml:space="preserve"> 7.5 נק'.</w:t>
            </w:r>
          </w:p>
          <w:p w14:paraId="249FC296" w14:textId="77777777" w:rsidR="00164AF2" w:rsidRDefault="00164AF2" w:rsidP="00164AF2">
            <w:pPr>
              <w:keepNext/>
              <w:tabs>
                <w:tab w:val="left" w:pos="654"/>
              </w:tabs>
              <w:spacing w:before="120" w:after="120" w:line="312" w:lineRule="auto"/>
              <w:jc w:val="both"/>
              <w:rPr>
                <w:rtl/>
              </w:rPr>
            </w:pPr>
            <w:r>
              <w:rPr>
                <w:rFonts w:hint="cs"/>
                <w:rtl/>
              </w:rPr>
              <w:t xml:space="preserve"> בגין לווי בכל תהליכי הליבה (10 תהליכים)</w:t>
            </w:r>
            <w:r>
              <w:rPr>
                <w:rtl/>
              </w:rPr>
              <w:t>–</w:t>
            </w:r>
            <w:r>
              <w:rPr>
                <w:rFonts w:hint="cs"/>
                <w:rtl/>
              </w:rPr>
              <w:t xml:space="preserve"> 10 נק'.</w:t>
            </w:r>
          </w:p>
          <w:p w14:paraId="1FF8AC64" w14:textId="77777777" w:rsidR="00164AF2" w:rsidRDefault="00164AF2" w:rsidP="00164AF2">
            <w:pPr>
              <w:keepNext/>
              <w:tabs>
                <w:tab w:val="left" w:pos="654"/>
              </w:tabs>
              <w:spacing w:before="120" w:after="120" w:line="312" w:lineRule="auto"/>
              <w:jc w:val="both"/>
              <w:rPr>
                <w:rtl/>
              </w:rPr>
            </w:pPr>
          </w:p>
          <w:p w14:paraId="21FA3F23" w14:textId="77777777" w:rsidR="000552C3" w:rsidRDefault="00164AF2" w:rsidP="00191101">
            <w:pPr>
              <w:keepNext/>
              <w:tabs>
                <w:tab w:val="left" w:pos="654"/>
              </w:tabs>
              <w:spacing w:before="120" w:after="120" w:line="312" w:lineRule="auto"/>
              <w:jc w:val="both"/>
              <w:rPr>
                <w:rtl/>
              </w:rPr>
            </w:pPr>
            <w:r>
              <w:rPr>
                <w:rFonts w:hint="cs"/>
                <w:rtl/>
              </w:rPr>
              <w:t>הניקוד הכולל שיכול מציע לקבל בגין מדד זה עומד על 30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854EE25" w14:textId="77777777" w:rsidR="000552C3" w:rsidRDefault="00191101" w:rsidP="00713140">
            <w:pPr>
              <w:widowControl w:val="0"/>
              <w:spacing w:line="360" w:lineRule="auto"/>
              <w:jc w:val="center"/>
              <w:rPr>
                <w:rFonts w:ascii="David" w:hAnsi="David"/>
                <w:rtl/>
              </w:rPr>
            </w:pPr>
            <w:r>
              <w:rPr>
                <w:rFonts w:ascii="David" w:hAnsi="David" w:hint="cs"/>
                <w:rtl/>
              </w:rPr>
              <w:t>30</w:t>
            </w:r>
          </w:p>
        </w:tc>
      </w:tr>
      <w:tr w:rsidR="00363DAB" w14:paraId="1B93B8D2" w14:textId="77777777" w:rsidTr="00FF75C2">
        <w:trPr>
          <w:cantSplit/>
          <w:jc w:val="center"/>
        </w:trPr>
        <w:tc>
          <w:tcPr>
            <w:tcW w:w="1289" w:type="dxa"/>
            <w:tcBorders>
              <w:left w:val="single" w:sz="4" w:space="0" w:color="auto"/>
              <w:right w:val="single" w:sz="4" w:space="0" w:color="auto"/>
            </w:tcBorders>
            <w:shd w:val="clear" w:color="auto" w:fill="auto"/>
            <w:vAlign w:val="center"/>
          </w:tcPr>
          <w:p w14:paraId="07FBDAF1" w14:textId="77777777" w:rsidR="00363DAB" w:rsidRPr="00A903DA" w:rsidRDefault="00363DAB" w:rsidP="00363DAB">
            <w:pPr>
              <w:rPr>
                <w:b/>
              </w:rPr>
            </w:pPr>
            <w:r w:rsidRPr="009A16CB">
              <w:rPr>
                <w:rFonts w:ascii="David" w:hAnsi="David"/>
                <w:b/>
                <w:rtl/>
              </w:rPr>
              <w:t>סווג בטחוני</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tcPr>
          <w:p w14:paraId="640B0114" w14:textId="77777777" w:rsidR="00363DAB" w:rsidRPr="009A16CB" w:rsidRDefault="00363DAB" w:rsidP="00363DAB">
            <w:pPr>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יועץ שהינו בעל הכשר ביטחוני ברמה 3 (סודי ביותר) בתוקף, במועד הגשת ההצעות, אשר ניתן על ידי שירות הביטחון הכללי (שב"כ), ינוקד ב-</w:t>
            </w:r>
            <w:r w:rsidR="00701443">
              <w:rPr>
                <w:rFonts w:ascii="David" w:hAnsi="David" w:hint="cs"/>
                <w:rtl/>
              </w:rPr>
              <w:t>10</w:t>
            </w:r>
            <w:r w:rsidR="00701443" w:rsidRPr="009A16CB">
              <w:rPr>
                <w:rFonts w:ascii="David" w:hAnsi="David"/>
                <w:rtl/>
              </w:rPr>
              <w:t xml:space="preserve"> </w:t>
            </w:r>
            <w:r w:rsidRPr="009A16CB">
              <w:rPr>
                <w:rFonts w:ascii="David" w:hAnsi="David"/>
                <w:rtl/>
              </w:rPr>
              <w:t>נק'.</w:t>
            </w:r>
          </w:p>
          <w:p w14:paraId="15353895" w14:textId="77777777" w:rsidR="00363DAB" w:rsidRPr="009A16CB" w:rsidRDefault="00363DAB" w:rsidP="00F05299">
            <w:pPr>
              <w:widowControl w:val="0"/>
              <w:overflowPunct w:val="0"/>
              <w:autoSpaceDE w:val="0"/>
              <w:autoSpaceDN w:val="0"/>
              <w:adjustRightInd w:val="0"/>
              <w:spacing w:line="276" w:lineRule="auto"/>
              <w:jc w:val="both"/>
              <w:textAlignment w:val="baseline"/>
              <w:rPr>
                <w:rFonts w:ascii="David" w:hAnsi="David"/>
                <w:rtl/>
              </w:rPr>
            </w:pPr>
          </w:p>
          <w:p w14:paraId="35C85737" w14:textId="77777777" w:rsidR="00363DAB" w:rsidRDefault="00363DAB" w:rsidP="00363DAB">
            <w:pPr>
              <w:keepNext/>
              <w:tabs>
                <w:tab w:val="left" w:pos="654"/>
              </w:tabs>
              <w:spacing w:before="120" w:after="120" w:line="312" w:lineRule="auto"/>
              <w:jc w:val="both"/>
              <w:rPr>
                <w:rtl/>
              </w:rPr>
            </w:pPr>
            <w:r w:rsidRPr="009A16CB">
              <w:rPr>
                <w:rFonts w:ascii="David" w:hAnsi="David"/>
                <w:rtl/>
              </w:rPr>
              <w:t>האמור יבחן בהתאם לתצהיר שיגיש היועץ במסגרת הצעתו במכרז זה.</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61C69D77" w14:textId="77777777" w:rsidR="00363DAB" w:rsidRDefault="00701443" w:rsidP="00363DAB">
            <w:pPr>
              <w:widowControl w:val="0"/>
              <w:spacing w:line="360" w:lineRule="auto"/>
              <w:jc w:val="center"/>
              <w:rPr>
                <w:rFonts w:ascii="David" w:hAnsi="David"/>
                <w:rtl/>
              </w:rPr>
            </w:pPr>
            <w:r>
              <w:rPr>
                <w:rFonts w:ascii="David" w:hAnsi="David" w:hint="cs"/>
                <w:rtl/>
              </w:rPr>
              <w:t>10</w:t>
            </w:r>
          </w:p>
        </w:tc>
      </w:tr>
      <w:tr w:rsidR="00713140" w14:paraId="06FC06BC" w14:textId="77777777" w:rsidTr="00FF75C2">
        <w:trPr>
          <w:cantSplit/>
          <w:jc w:val="center"/>
        </w:trPr>
        <w:tc>
          <w:tcPr>
            <w:tcW w:w="1289" w:type="dxa"/>
            <w:tcBorders>
              <w:left w:val="single" w:sz="4" w:space="0" w:color="auto"/>
              <w:right w:val="single" w:sz="4" w:space="0" w:color="auto"/>
            </w:tcBorders>
            <w:shd w:val="clear" w:color="auto" w:fill="auto"/>
            <w:vAlign w:val="center"/>
          </w:tcPr>
          <w:p w14:paraId="0D261AEC" w14:textId="77777777" w:rsidR="00713140" w:rsidRPr="00A903DA" w:rsidRDefault="00713140" w:rsidP="00C74369">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9E37FEB" w14:textId="77777777" w:rsidR="00713140" w:rsidRDefault="00713140" w:rsidP="00C74369">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היועץ</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77AF05FA" w14:textId="77777777" w:rsidR="00713140" w:rsidRDefault="00713140" w:rsidP="00C74369">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10853D16" w14:textId="77777777" w:rsidR="00713140" w:rsidRDefault="00713140" w:rsidP="00C74369">
            <w:pPr>
              <w:keepLines/>
              <w:widowControl w:val="0"/>
              <w:adjustRightInd w:val="0"/>
              <w:spacing w:line="360" w:lineRule="atLeast"/>
              <w:jc w:val="both"/>
              <w:textAlignment w:val="baseline"/>
              <w:rPr>
                <w:rtl/>
              </w:rPr>
            </w:pPr>
            <w:r>
              <w:rPr>
                <w:rFonts w:hint="cs"/>
                <w:rtl/>
              </w:rPr>
              <w:t>1. מקצועיות היועץ.</w:t>
            </w:r>
          </w:p>
          <w:p w14:paraId="628532CE" w14:textId="77777777" w:rsidR="00713140" w:rsidRDefault="00713140" w:rsidP="00C74369">
            <w:pPr>
              <w:keepLines/>
              <w:widowControl w:val="0"/>
              <w:adjustRightInd w:val="0"/>
              <w:spacing w:line="360" w:lineRule="atLeast"/>
              <w:jc w:val="both"/>
              <w:textAlignment w:val="baseline"/>
              <w:rPr>
                <w:rtl/>
              </w:rPr>
            </w:pPr>
            <w:r>
              <w:rPr>
                <w:rFonts w:hint="cs"/>
                <w:rtl/>
              </w:rPr>
              <w:t>2. עמידה בלוחות זמנים.</w:t>
            </w:r>
          </w:p>
          <w:p w14:paraId="2AFB036C" w14:textId="77777777" w:rsidR="00713140" w:rsidRDefault="00713140" w:rsidP="00C74369">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היועץ</w:t>
            </w:r>
            <w:r>
              <w:rPr>
                <w:rFonts w:ascii="David" w:eastAsia="David" w:hAnsi="David" w:hint="cs"/>
                <w:rtl/>
                <w:lang w:eastAsia="he-IL"/>
              </w:rPr>
              <w:t>.</w:t>
            </w:r>
          </w:p>
          <w:p w14:paraId="7ABF0000" w14:textId="77777777" w:rsidR="00713140" w:rsidRDefault="00713140" w:rsidP="00C74369">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(20 נקודות) וכל ציון נמוך יותר ינוקד באופן יחסי.</w:t>
            </w:r>
          </w:p>
          <w:p w14:paraId="0C7001EE" w14:textId="77777777" w:rsidR="00713140" w:rsidRPr="008026AE" w:rsidRDefault="00713140" w:rsidP="00C74369">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4006B9BD" w14:textId="77777777" w:rsidR="00713140" w:rsidRDefault="00713140" w:rsidP="00C74369">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5D105CED" w14:textId="77777777" w:rsidR="00713140" w:rsidRDefault="00713140" w:rsidP="00C74369">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עבורו רק הממליצים עם הציונים הגבוהים ביותר, בהתאם למספר הממליצים שקבע על ידי המשרד.</w:t>
            </w:r>
          </w:p>
          <w:p w14:paraId="57C9E50F" w14:textId="77777777" w:rsidR="00713140" w:rsidRPr="009565C3" w:rsidRDefault="00713140" w:rsidP="00C74369">
            <w:pPr>
              <w:keepNext/>
              <w:tabs>
                <w:tab w:val="left" w:pos="654"/>
              </w:tabs>
              <w:spacing w:before="120" w:after="120" w:line="312" w:lineRule="auto"/>
              <w:jc w:val="both"/>
              <w:rPr>
                <w:bCs/>
                <w:rtl/>
              </w:rPr>
            </w:pPr>
            <w:r w:rsidRPr="009565C3">
              <w:rPr>
                <w:rFonts w:hint="cs"/>
                <w:bCs/>
                <w:rtl/>
              </w:rPr>
              <w:t xml:space="preserve">במידה </w:t>
            </w:r>
            <w:r w:rsidR="00363DAB">
              <w:rPr>
                <w:rFonts w:hint="cs"/>
                <w:bCs/>
                <w:rtl/>
              </w:rPr>
              <w:t>והיועץ</w:t>
            </w:r>
            <w:r w:rsidRPr="009565C3">
              <w:rPr>
                <w:rFonts w:hint="cs"/>
                <w:bCs/>
                <w:rtl/>
              </w:rPr>
              <w:t xml:space="preserve"> נתן שירותים למשרד </w:t>
            </w:r>
            <w:r w:rsidRPr="005C0654">
              <w:rPr>
                <w:rFonts w:hint="cs"/>
                <w:bCs/>
                <w:rtl/>
              </w:rPr>
              <w:t xml:space="preserve">הפנים </w:t>
            </w:r>
            <w:r w:rsidRPr="009565C3">
              <w:rPr>
                <w:rFonts w:hint="cs"/>
                <w:bCs/>
                <w:rtl/>
              </w:rPr>
              <w:t>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7655F0A" w14:textId="77777777" w:rsidR="00713140" w:rsidRDefault="00713140" w:rsidP="00C74369">
            <w:pPr>
              <w:widowControl w:val="0"/>
              <w:spacing w:line="360" w:lineRule="auto"/>
              <w:jc w:val="center"/>
              <w:rPr>
                <w:rFonts w:ascii="David" w:hAnsi="David"/>
                <w:rtl/>
              </w:rPr>
            </w:pPr>
            <w:r>
              <w:rPr>
                <w:rFonts w:ascii="David" w:hAnsi="David" w:hint="cs"/>
                <w:rtl/>
              </w:rPr>
              <w:t>20</w:t>
            </w:r>
          </w:p>
        </w:tc>
      </w:tr>
      <w:tr w:rsidR="00713140" w14:paraId="02DB85E5" w14:textId="77777777" w:rsidTr="00FF75C2">
        <w:trPr>
          <w:cantSplit/>
          <w:jc w:val="center"/>
        </w:trPr>
        <w:tc>
          <w:tcPr>
            <w:tcW w:w="1289" w:type="dxa"/>
            <w:tcBorders>
              <w:left w:val="single" w:sz="4" w:space="0" w:color="auto"/>
              <w:right w:val="single" w:sz="4" w:space="0" w:color="auto"/>
            </w:tcBorders>
            <w:shd w:val="clear" w:color="auto" w:fill="auto"/>
            <w:vAlign w:val="center"/>
          </w:tcPr>
          <w:p w14:paraId="0D9B16C4" w14:textId="77777777" w:rsidR="00713140" w:rsidRPr="00A903DA" w:rsidRDefault="00713140" w:rsidP="00C74369">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11C52716" w14:textId="77777777" w:rsidR="00363DAB" w:rsidRPr="009A16CB" w:rsidRDefault="00363DAB" w:rsidP="00363DAB">
            <w:pPr>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המשרד יזמן לראיון את נציג המציע (במידה ורלוונטי) ואת היועץ המוצע.</w:t>
            </w:r>
          </w:p>
          <w:p w14:paraId="53792E37" w14:textId="77777777" w:rsidR="00363DAB" w:rsidRPr="009A16CB" w:rsidRDefault="00363DAB" w:rsidP="00F05299">
            <w:pPr>
              <w:widowControl w:val="0"/>
              <w:overflowPunct w:val="0"/>
              <w:autoSpaceDE w:val="0"/>
              <w:autoSpaceDN w:val="0"/>
              <w:adjustRightInd w:val="0"/>
              <w:spacing w:line="276" w:lineRule="auto"/>
              <w:ind w:left="1440"/>
              <w:jc w:val="both"/>
              <w:textAlignment w:val="baseline"/>
              <w:rPr>
                <w:rFonts w:ascii="David" w:hAnsi="David"/>
                <w:rtl/>
              </w:rPr>
            </w:pPr>
          </w:p>
          <w:p w14:paraId="6AEEC8CC" w14:textId="77777777" w:rsidR="00363DAB" w:rsidRPr="009A16CB" w:rsidRDefault="00363DAB" w:rsidP="00363DAB">
            <w:pPr>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במסגרת הראיון ינוקדו, בין היתר:</w:t>
            </w:r>
          </w:p>
          <w:p w14:paraId="659A2BA0" w14:textId="77777777" w:rsidR="00363DAB" w:rsidRPr="009A16CB" w:rsidRDefault="00363DAB" w:rsidP="00363DAB">
            <w:pPr>
              <w:widowControl w:val="0"/>
              <w:numPr>
                <w:ilvl w:val="0"/>
                <w:numId w:val="36"/>
              </w:numPr>
              <w:rPr>
                <w:rFonts w:ascii="David" w:hAnsi="David"/>
              </w:rPr>
            </w:pPr>
            <w:r w:rsidRPr="009A16CB">
              <w:rPr>
                <w:rFonts w:ascii="David" w:hAnsi="David"/>
                <w:rtl/>
              </w:rPr>
              <w:t>התרשמות מניסיון העבר של היועץ ומקצועיותו – עד 10 נק'.</w:t>
            </w:r>
          </w:p>
          <w:p w14:paraId="66887A28" w14:textId="77777777" w:rsidR="00363DAB" w:rsidRPr="009A16CB" w:rsidRDefault="00363DAB" w:rsidP="00363DAB">
            <w:pPr>
              <w:widowControl w:val="0"/>
              <w:numPr>
                <w:ilvl w:val="0"/>
                <w:numId w:val="36"/>
              </w:numPr>
              <w:overflowPunct w:val="0"/>
              <w:autoSpaceDE w:val="0"/>
              <w:autoSpaceDN w:val="0"/>
              <w:adjustRightInd w:val="0"/>
              <w:spacing w:line="276" w:lineRule="auto"/>
              <w:jc w:val="both"/>
              <w:textAlignment w:val="baseline"/>
              <w:outlineLvl w:val="2"/>
              <w:rPr>
                <w:rFonts w:ascii="David" w:hAnsi="David"/>
              </w:rPr>
            </w:pPr>
            <w:r w:rsidRPr="009A16CB">
              <w:rPr>
                <w:rFonts w:ascii="David" w:hAnsi="David"/>
                <w:rtl/>
              </w:rPr>
              <w:t xml:space="preserve">מידת ההיכרות של היועץ עם </w:t>
            </w:r>
            <w:r w:rsidR="00701443">
              <w:rPr>
                <w:rFonts w:ascii="David" w:hAnsi="David" w:hint="cs"/>
                <w:rtl/>
              </w:rPr>
              <w:t>תחום החירום ו</w:t>
            </w:r>
            <w:r w:rsidRPr="009A16CB">
              <w:rPr>
                <w:rFonts w:ascii="David" w:hAnsi="David"/>
                <w:rtl/>
              </w:rPr>
              <w:t>נושאים מקצועיים נוספים הרלוונטיים לשירותים המבוקשים במכרז – עד 10 נק'.</w:t>
            </w:r>
          </w:p>
          <w:p w14:paraId="1CC332FD" w14:textId="77777777" w:rsidR="00713140" w:rsidRPr="006F384E" w:rsidRDefault="00363DAB" w:rsidP="00363DAB">
            <w:pPr>
              <w:pStyle w:val="afff0"/>
              <w:keepNext/>
              <w:numPr>
                <w:ilvl w:val="0"/>
                <w:numId w:val="36"/>
              </w:numPr>
              <w:tabs>
                <w:tab w:val="left" w:pos="473"/>
              </w:tabs>
              <w:spacing w:before="120" w:after="120" w:line="312" w:lineRule="auto"/>
              <w:jc w:val="both"/>
              <w:rPr>
                <w:rFonts w:ascii="David" w:hAnsi="David" w:cs="David"/>
                <w:rtl/>
              </w:rPr>
            </w:pPr>
            <w:r w:rsidRPr="009A16CB">
              <w:rPr>
                <w:rFonts w:ascii="David" w:hAnsi="David" w:cs="David"/>
                <w:rtl/>
              </w:rPr>
              <w:t>התרשמות מזמינות היועץ ויכולותיו הבינאישיות – עד 10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787E151" w14:textId="77777777" w:rsidR="00713140" w:rsidRDefault="00701443" w:rsidP="00C74369">
            <w:pPr>
              <w:widowControl w:val="0"/>
              <w:spacing w:line="360" w:lineRule="auto"/>
              <w:jc w:val="center"/>
              <w:rPr>
                <w:rFonts w:ascii="David" w:hAnsi="David"/>
                <w:rtl/>
              </w:rPr>
            </w:pPr>
            <w:r>
              <w:rPr>
                <w:rFonts w:ascii="David" w:hAnsi="David" w:hint="cs"/>
                <w:rtl/>
              </w:rPr>
              <w:t>20</w:t>
            </w:r>
          </w:p>
        </w:tc>
      </w:tr>
      <w:tr w:rsidR="00713140" w:rsidRPr="00A903DA" w14:paraId="42AA1833" w14:textId="77777777" w:rsidTr="00FF75C2">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3AAC4EC6" w14:textId="77777777" w:rsidR="00713140" w:rsidRPr="00A903DA" w:rsidRDefault="00713140" w:rsidP="00C74369">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F56DEB1" w14:textId="77777777" w:rsidR="00713140" w:rsidRPr="00A903DA" w:rsidRDefault="00713140" w:rsidP="00C74369">
            <w:pPr>
              <w:widowControl w:val="0"/>
              <w:spacing w:line="360" w:lineRule="auto"/>
              <w:jc w:val="center"/>
              <w:rPr>
                <w:rFonts w:ascii="David" w:hAnsi="David"/>
                <w:b/>
                <w:bCs/>
                <w:u w:val="single"/>
                <w:rtl/>
              </w:rPr>
            </w:pPr>
            <w:r w:rsidRPr="00A903DA">
              <w:rPr>
                <w:rFonts w:ascii="David" w:hAnsi="David"/>
                <w:b/>
                <w:bCs/>
                <w:u w:val="single"/>
                <w:rtl/>
              </w:rPr>
              <w:t>100</w:t>
            </w:r>
          </w:p>
        </w:tc>
      </w:tr>
    </w:tbl>
    <w:p w14:paraId="126F2596" w14:textId="77777777" w:rsidR="00BD13F0" w:rsidRPr="00796215" w:rsidRDefault="00BD13F0" w:rsidP="00BD13F0">
      <w:pPr>
        <w:keepNext/>
        <w:keepLines/>
        <w:widowControl w:val="0"/>
        <w:spacing w:before="240" w:line="276" w:lineRule="auto"/>
        <w:ind w:left="1470"/>
        <w:jc w:val="both"/>
        <w:rPr>
          <w:rFonts w:ascii="David" w:hAnsi="David"/>
          <w:b/>
          <w:bCs/>
          <w:u w:val="single"/>
          <w:lang w:eastAsia="he-IL"/>
        </w:rPr>
      </w:pPr>
    </w:p>
    <w:p w14:paraId="4D01A2CA"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p w14:paraId="52CEFB2B"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28" w:name="H3_שלב_שלישי__בדיקת_הצעות_מחיר_30"/>
      <w:r w:rsidRPr="00796215">
        <w:rPr>
          <w:rFonts w:ascii="David" w:hAnsi="David"/>
          <w:b/>
          <w:bCs/>
          <w:sz w:val="26"/>
          <w:u w:val="single"/>
          <w:rtl/>
          <w:lang w:val="x-none" w:eastAsia="x-none"/>
        </w:rPr>
        <w:t>שלב שלישי – בדיקת הצעות מחיר (</w:t>
      </w:r>
      <w:r w:rsidR="009A16CB">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69868E04"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29" w:name="H2_המזמין_יפתח_את_הצעות_המחיר_של_המציעים"/>
      <w:bookmarkStart w:id="230" w:name="_Hlk487725339"/>
      <w:bookmarkStart w:id="231" w:name="_Toc279322253"/>
      <w:bookmarkEnd w:id="228"/>
      <w:r w:rsidRPr="0094222F">
        <w:rPr>
          <w:rFonts w:ascii="David" w:hAnsi="David"/>
          <w:rtl/>
        </w:rPr>
        <w:t>המזמין יפתח את הצעות המחיר של המציעים אשר עברו לשלב בדיקת מחיר.</w:t>
      </w:r>
    </w:p>
    <w:p w14:paraId="6A0310C8"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32" w:name="H2_ציון_הצעת_המחיר_יחושב_בהתאם_לאמור_להל"/>
      <w:bookmarkEnd w:id="229"/>
      <w:r w:rsidRPr="0094222F">
        <w:rPr>
          <w:rFonts w:ascii="David" w:hAnsi="David" w:hint="cs"/>
          <w:rtl/>
        </w:rPr>
        <w:t>ציון הצעת המחיר יחושב בהתאם לאמור להלן:</w:t>
      </w:r>
    </w:p>
    <w:p w14:paraId="12A7C6FD" w14:textId="77777777" w:rsidR="009A16CB" w:rsidRPr="0094222F" w:rsidRDefault="009A16CB" w:rsidP="00A83D85">
      <w:pPr>
        <w:keepNext/>
        <w:keepLines/>
        <w:widowControl w:val="0"/>
        <w:numPr>
          <w:ilvl w:val="3"/>
          <w:numId w:val="18"/>
        </w:numPr>
        <w:spacing w:before="240" w:line="276" w:lineRule="auto"/>
        <w:ind w:left="2460" w:hanging="990"/>
        <w:jc w:val="both"/>
        <w:rPr>
          <w:rFonts w:ascii="David" w:hAnsi="David"/>
        </w:rPr>
      </w:pPr>
      <w:bookmarkStart w:id="233" w:name="H2_המציע_אשר_יציע_את_הצעת_המחיר_השעתית_ה"/>
      <w:bookmarkEnd w:id="232"/>
      <w:r w:rsidRPr="0094222F">
        <w:rPr>
          <w:rFonts w:ascii="David" w:hAnsi="David" w:hint="cs"/>
          <w:rtl/>
        </w:rPr>
        <w:t xml:space="preserve">המציע אשר יציע את הצעת המחיר השעתית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bookmarkEnd w:id="233"/>
    <w:p w14:paraId="498994D4" w14:textId="5F69E417" w:rsidR="009A16CB" w:rsidRPr="00446CE7" w:rsidRDefault="00326107" w:rsidP="00A83D85">
      <w:pPr>
        <w:keepLines/>
        <w:widowControl w:val="0"/>
        <w:spacing w:before="120" w:line="276" w:lineRule="auto"/>
        <w:ind w:left="1480"/>
        <w:jc w:val="both"/>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3E1F5658"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34" w:name="H2_ציון_המחיר_של_כל_מציע_יוכפל_ב50_לצורך"/>
      <w:r w:rsidRPr="00191101">
        <w:rPr>
          <w:rFonts w:ascii="David" w:hAnsi="David"/>
          <w:rtl/>
        </w:rPr>
        <w:lastRenderedPageBreak/>
        <w:t>ציון</w:t>
      </w:r>
      <w:r w:rsidRPr="00796215">
        <w:rPr>
          <w:rFonts w:ascii="David" w:hAnsi="David"/>
          <w:sz w:val="26"/>
          <w:rtl/>
          <w:lang w:val="x-none" w:eastAsia="x-none"/>
        </w:rPr>
        <w:t xml:space="preserve"> המחיר של כל מציע, יוכפל ב-</w:t>
      </w:r>
      <w:r w:rsidR="0094222F">
        <w:rPr>
          <w:rFonts w:ascii="David" w:hAnsi="David" w:hint="cs"/>
          <w:sz w:val="26"/>
          <w:rtl/>
          <w:lang w:val="x-none" w:eastAsia="x-none"/>
        </w:rPr>
        <w:t>50</w:t>
      </w:r>
      <w:r w:rsidRPr="00796215">
        <w:rPr>
          <w:rFonts w:ascii="David" w:hAnsi="David"/>
          <w:sz w:val="26"/>
          <w:rtl/>
          <w:lang w:val="x-none" w:eastAsia="x-none"/>
        </w:rPr>
        <w:t>% לצורך קבלת ציון סופי משוקלל.</w:t>
      </w:r>
    </w:p>
    <w:p w14:paraId="534032D4"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rtl/>
          <w:lang w:val="x-none" w:eastAsia="x-none"/>
        </w:rPr>
      </w:pPr>
      <w:bookmarkStart w:id="235" w:name="H2_יובהר_כי_מרכיבי_המחיר_יכללו_את_כל_העל"/>
      <w:bookmarkEnd w:id="230"/>
      <w:bookmarkEnd w:id="234"/>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60EAC615"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36" w:name="H2_הצעת_מחיר_מותנית_ואו_מסויגת_תפסול_את_"/>
      <w:bookmarkEnd w:id="235"/>
      <w:r w:rsidRPr="00796215">
        <w:rPr>
          <w:rFonts w:ascii="David" w:hAnsi="David"/>
          <w:sz w:val="26"/>
          <w:rtl/>
          <w:lang w:val="x-none" w:eastAsia="x-none"/>
        </w:rPr>
        <w:t>הצעת מחיר מותנית ו/או מסויגת תפסול את ההצעה על הסף.</w:t>
      </w:r>
    </w:p>
    <w:p w14:paraId="29BDF004"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37" w:name="H3_שלב_רביעי_חישוב_הציון_הכללי_מחיר_ואיכ"/>
      <w:bookmarkEnd w:id="236"/>
      <w:r w:rsidRPr="00796215">
        <w:rPr>
          <w:rFonts w:ascii="David" w:hAnsi="David"/>
          <w:b/>
          <w:bCs/>
          <w:sz w:val="26"/>
          <w:u w:val="single"/>
          <w:rtl/>
          <w:lang w:val="x-none" w:eastAsia="x-none"/>
        </w:rPr>
        <w:t>שלב רביעי- חישוב הציון הכללי (מחיר ואיכות) ודירוג ההצעות</w:t>
      </w:r>
    </w:p>
    <w:p w14:paraId="76ADA1DE"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38" w:name="H2_חישוב_הציון_הסופי_ייערך_על_ידי_חיבור_"/>
      <w:bookmarkEnd w:id="237"/>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bookmarkEnd w:id="238"/>
    <w:p w14:paraId="7E27A85F" w14:textId="77777777" w:rsidR="00557141" w:rsidRPr="00557141" w:rsidRDefault="00557141" w:rsidP="00A83D85">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557141">
        <w:rPr>
          <w:rFonts w:ascii="David" w:hAnsi="David" w:hint="cs"/>
          <w:b/>
          <w:bCs/>
          <w:sz w:val="26"/>
          <w:rtl/>
          <w:lang w:val="x-none" w:eastAsia="x-none"/>
        </w:rPr>
        <w:t>ההצעות תדורגנה בהתאם לגובה הציון הסופי. יועץ</w:t>
      </w:r>
      <w:r w:rsidRPr="00557141">
        <w:rPr>
          <w:rFonts w:ascii="David" w:hAnsi="David"/>
          <w:b/>
          <w:bCs/>
          <w:sz w:val="26"/>
          <w:rtl/>
          <w:lang w:val="x-none" w:eastAsia="x-none"/>
        </w:rPr>
        <w:t xml:space="preserve"> אשר </w:t>
      </w:r>
      <w:r w:rsidRPr="00557141">
        <w:rPr>
          <w:rFonts w:ascii="David" w:hAnsi="David" w:hint="cs"/>
          <w:b/>
          <w:bCs/>
          <w:sz w:val="26"/>
          <w:rtl/>
          <w:lang w:val="x-none" w:eastAsia="x-none"/>
        </w:rPr>
        <w:t xml:space="preserve">דורג במקום הראשון </w:t>
      </w:r>
      <w:r w:rsidRPr="00557141">
        <w:rPr>
          <w:rFonts w:ascii="David" w:hAnsi="David"/>
          <w:b/>
          <w:bCs/>
          <w:sz w:val="26"/>
          <w:rtl/>
          <w:lang w:val="x-none" w:eastAsia="x-none"/>
        </w:rPr>
        <w:t>יזכ</w:t>
      </w:r>
      <w:r w:rsidRPr="00557141">
        <w:rPr>
          <w:rFonts w:ascii="David" w:hAnsi="David" w:hint="cs"/>
          <w:b/>
          <w:bCs/>
          <w:sz w:val="26"/>
          <w:rtl/>
          <w:lang w:val="x-none" w:eastAsia="x-none"/>
        </w:rPr>
        <w:t>ה</w:t>
      </w:r>
      <w:r w:rsidRPr="00557141">
        <w:rPr>
          <w:rFonts w:ascii="David" w:hAnsi="David"/>
          <w:b/>
          <w:bCs/>
          <w:sz w:val="26"/>
          <w:rtl/>
          <w:lang w:val="x-none" w:eastAsia="x-none"/>
        </w:rPr>
        <w:t xml:space="preserve"> במכרז.</w:t>
      </w:r>
      <w:r w:rsidRPr="00557141">
        <w:rPr>
          <w:rFonts w:ascii="David" w:hAnsi="David" w:hint="cs"/>
          <w:b/>
          <w:bCs/>
          <w:sz w:val="26"/>
          <w:rtl/>
          <w:lang w:val="x-none" w:eastAsia="x-none"/>
        </w:rPr>
        <w:t xml:space="preserve"> </w:t>
      </w:r>
    </w:p>
    <w:p w14:paraId="527345E9"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39" w:name="H2_במידה_ושני_מציעים_או_יותר_קיבלו_ניקוד"/>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B4DF029"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40" w:name="H2_במקרה_כזה_תערך_הגרלה_במתווה_כמפורט_לה"/>
      <w:bookmarkEnd w:id="239"/>
      <w:r w:rsidRPr="00796215">
        <w:rPr>
          <w:rFonts w:ascii="David" w:hAnsi="David"/>
          <w:sz w:val="26"/>
          <w:rtl/>
          <w:lang w:val="x-none" w:eastAsia="x-none"/>
        </w:rPr>
        <w:t>במקרה כזה, תערך הגרלה במתווה כמפורט להלן:</w:t>
      </w:r>
    </w:p>
    <w:p w14:paraId="680319AD"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1" w:name="H2_מורשי_החתימה_של_המציעים_שהצעותיהם_קיב"/>
      <w:bookmarkEnd w:id="240"/>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9FCF84F"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42" w:name="H2_במידה_ולא_התייצב_מורשה_החתימה_הנוכחים"/>
      <w:bookmarkEnd w:id="241"/>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8CECF35"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3" w:name="H2_ההגרלה_תתבצע_בנוכחות_חברי_ועדת_המכרזי"/>
      <w:bookmarkEnd w:id="242"/>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10EFFC4C"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4" w:name="H2_שם_כל_מציע_שהגיע_להגרלה_יירשם_על_פתק_"/>
      <w:bookmarkEnd w:id="243"/>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1AEB37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45" w:name="H2_יור_ועדת_המכרזים_או_היועץ_המשפטי_של_ה"/>
      <w:bookmarkEnd w:id="244"/>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628D858"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6" w:name="H2_המציע_אשר_שמו_הופיע_על_גבי_הפתק_כאמור"/>
      <w:bookmarkEnd w:id="245"/>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68006D33"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7" w:name="H2_ועדת_המכרזים_תנהל_פרוטוקול_מפורט_אשר_"/>
      <w:bookmarkEnd w:id="246"/>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36A376F" w14:textId="77777777" w:rsidR="00BD13F0"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48" w:name="H2_מובהר_כי_מציע_שהוזמן_להגרלה_ולא_התייצ"/>
      <w:bookmarkEnd w:id="247"/>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CDD8B78"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49" w:name="H3_הליך_תחרותי_נוסף"/>
      <w:bookmarkEnd w:id="248"/>
      <w:r w:rsidRPr="00796215">
        <w:rPr>
          <w:rFonts w:ascii="David" w:hAnsi="David"/>
          <w:b/>
          <w:bCs/>
          <w:sz w:val="26"/>
          <w:u w:val="single"/>
          <w:rtl/>
          <w:lang w:val="x-none" w:eastAsia="x-none"/>
        </w:rPr>
        <w:t>הליך תחרותי נוסף</w:t>
      </w:r>
    </w:p>
    <w:p w14:paraId="6A3C5508" w14:textId="77777777" w:rsidR="00BD13F0" w:rsidRPr="0029002C" w:rsidRDefault="00BD13F0" w:rsidP="00A83D85">
      <w:pPr>
        <w:keepNext/>
        <w:keepLines/>
        <w:widowControl w:val="0"/>
        <w:numPr>
          <w:ilvl w:val="2"/>
          <w:numId w:val="18"/>
        </w:numPr>
        <w:spacing w:before="240" w:line="276" w:lineRule="auto"/>
        <w:ind w:left="1470" w:hanging="720"/>
        <w:jc w:val="both"/>
        <w:rPr>
          <w:rFonts w:ascii="David" w:hAnsi="David"/>
          <w:rtl/>
        </w:rPr>
      </w:pPr>
      <w:bookmarkStart w:id="250" w:name="H2_ועדת_המכרזים_תהיה_רשאית_עפי_שיקול_דעת"/>
      <w:bookmarkEnd w:id="249"/>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2796F6F7"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51" w:name="H2_במידה_וההפרש_בין_שתי_הצעות_מבין_שלוש_"/>
      <w:bookmarkEnd w:id="250"/>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58D1A26"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52" w:name="H2_במידה_והתקבל_שוויון_בניקוד_המציעים_שק"/>
      <w:bookmarkEnd w:id="251"/>
      <w:r w:rsidRPr="00796215">
        <w:rPr>
          <w:rFonts w:ascii="David" w:hAnsi="David"/>
          <w:sz w:val="26"/>
          <w:rtl/>
          <w:lang w:val="x-none" w:eastAsia="x-none"/>
        </w:rPr>
        <w:t>במידה והתקבל שוויון בניקוד המציעים שקיבלו את הניקוד הגבוה ביותר.</w:t>
      </w:r>
    </w:p>
    <w:p w14:paraId="71311B63"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rPr>
      </w:pPr>
      <w:bookmarkStart w:id="253" w:name="H2_במידה_והוחלט_לפתוח_בהליך_תחרותי_נוסף_"/>
      <w:bookmarkEnd w:id="252"/>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bookmarkEnd w:id="231"/>
    <w:bookmarkEnd w:id="253"/>
    <w:p w14:paraId="03F4A146" w14:textId="77777777" w:rsidR="0085696C" w:rsidRDefault="001A0C02" w:rsidP="00A83D85">
      <w:pPr>
        <w:keepNext/>
        <w:keepLines/>
        <w:widowControl w:val="0"/>
        <w:numPr>
          <w:ilvl w:val="0"/>
          <w:numId w:val="19"/>
        </w:numPr>
        <w:spacing w:before="240" w:line="276" w:lineRule="auto"/>
        <w:jc w:val="both"/>
        <w:outlineLvl w:val="1"/>
        <w:rPr>
          <w:b/>
          <w:bCs/>
          <w:sz w:val="28"/>
          <w:szCs w:val="28"/>
          <w:u w:val="single"/>
          <w:rtl/>
        </w:rPr>
      </w:pPr>
      <w:r>
        <w:rPr>
          <w:b/>
          <w:bCs/>
          <w:sz w:val="28"/>
          <w:szCs w:val="28"/>
          <w:u w:val="single"/>
          <w:rtl/>
        </w:rPr>
        <w:t>תשלום</w:t>
      </w:r>
    </w:p>
    <w:p w14:paraId="5ADBBB1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tl/>
        </w:rPr>
      </w:pPr>
      <w:bookmarkStart w:id="254" w:name="H2_בתמורה_לביצוע_השירותים_הנדרשים_ישלם_ה"/>
      <w:bookmarkEnd w:id="219"/>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AA5583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55" w:name="H2_ברור_ומוסכם_לכל_כי_הצעת_המחיר_המצורפת"/>
      <w:bookmarkEnd w:id="254"/>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74352CC9"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56" w:name="H2_התמורה_שישלם_המשרד_לספק_לא_תחשב_כמשכו"/>
      <w:bookmarkStart w:id="257" w:name="_Ref30732988"/>
      <w:bookmarkStart w:id="258" w:name="_Ref40161692"/>
      <w:bookmarkStart w:id="259" w:name="_Toc81106651"/>
      <w:bookmarkEnd w:id="255"/>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70404D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60" w:name="H2_המשרד_לא_יהיה_חייב_לשאת_ולא_יישא_בכל_"/>
      <w:bookmarkEnd w:id="256"/>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039B20C"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61" w:name="H2_מוצהר_ומוסכם_כי_התמורה_המגיעה_לזוכה_ה"/>
      <w:bookmarkEnd w:id="260"/>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070545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62" w:name="H2_התמורה_תוצמד_למדד_המחירים_לצרכן_בהתאם"/>
      <w:bookmarkEnd w:id="261"/>
      <w:r>
        <w:rPr>
          <w:sz w:val="40"/>
          <w:rtl/>
        </w:rPr>
        <w:t>התמורה תוצמד למדד המחירים לצרכן בהתאם להוראות ההסכם (להלן: "תעריפי ההתקשרות").</w:t>
      </w:r>
    </w:p>
    <w:p w14:paraId="605F9F16"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63" w:name="H2_החתימה_על_ההסכם"/>
      <w:bookmarkEnd w:id="257"/>
      <w:bookmarkEnd w:id="258"/>
      <w:bookmarkEnd w:id="259"/>
      <w:bookmarkEnd w:id="262"/>
      <w:r>
        <w:rPr>
          <w:b/>
          <w:bCs/>
          <w:sz w:val="28"/>
          <w:szCs w:val="28"/>
          <w:u w:val="single"/>
          <w:rtl/>
        </w:rPr>
        <w:lastRenderedPageBreak/>
        <w:t>החתימה על ההסכם</w:t>
      </w:r>
    </w:p>
    <w:p w14:paraId="4F66EBE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u w:val="single"/>
        </w:rPr>
      </w:pPr>
      <w:bookmarkStart w:id="264" w:name="H2_המציע_שיזכה_במכרז_יידרש_לחתום_על_הסכם"/>
      <w:bookmarkEnd w:id="263"/>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A74DFC0"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65" w:name="H2_אי_חתימה_על_ההסכם_שקולה_להפרתו_במקרה_"/>
      <w:bookmarkEnd w:id="264"/>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30B892A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6" w:name="H2_במקרה_של_אי_התייצבות_המציע_הזוכה_לחתו"/>
      <w:bookmarkEnd w:id="265"/>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33DE081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7" w:name="H2_במקרה_שגם_הזוכה_החלופי_נמנע_מלחתום_על"/>
      <w:bookmarkEnd w:id="266"/>
      <w:r>
        <w:rPr>
          <w:rtl/>
        </w:rPr>
        <w:t xml:space="preserve">במקרה שגם הזוכה החלופי נמנע מלחתום על החוזה רשאית ועדת המכרזים לבחור במציע הבא בתור אחריו, בתנאים המפורטים לעיל. </w:t>
      </w:r>
    </w:p>
    <w:p w14:paraId="67E895B8"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68" w:name="H2_היררכיה_בין_המכרז_להסכם"/>
      <w:bookmarkEnd w:id="267"/>
      <w:r>
        <w:rPr>
          <w:b/>
          <w:bCs/>
          <w:sz w:val="28"/>
          <w:szCs w:val="28"/>
          <w:u w:val="single"/>
          <w:rtl/>
        </w:rPr>
        <w:t>היררכיה בין המכרז להסכם</w:t>
      </w:r>
    </w:p>
    <w:p w14:paraId="60C4A55C"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69" w:name="H2_ההסכם_המצורף_למפרט_מכרז_זה_על_נספחיו_"/>
      <w:bookmarkEnd w:id="268"/>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3089B6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0" w:name="H2_בכל_מקרה_של_סתירה_בין_נוסח_המכרז_לבין"/>
      <w:bookmarkEnd w:id="269"/>
      <w:r>
        <w:rPr>
          <w:rtl/>
        </w:rPr>
        <w:t>בכל מקרה של סתירה בין נוסח המכרז לבין נוסח החוזה יעשה מאמץ ליישב בין שני הנוסחים.</w:t>
      </w:r>
    </w:p>
    <w:p w14:paraId="2C3DB3B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1" w:name="H2_בנסיבות_שבהן_לא_ניתן_ליישב_בין_נוסח_מ"/>
      <w:bookmarkEnd w:id="270"/>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624B82B"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72" w:name="H2_ערבות_ביצוע_"/>
      <w:bookmarkEnd w:id="271"/>
      <w:r>
        <w:rPr>
          <w:b/>
          <w:bCs/>
          <w:sz w:val="28"/>
          <w:szCs w:val="28"/>
          <w:u w:val="single"/>
          <w:rtl/>
        </w:rPr>
        <w:t xml:space="preserve">ערבות ביצוע </w:t>
      </w:r>
    </w:p>
    <w:p w14:paraId="59BA1C0A"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73" w:name="H2_להבטחת_זכויות_המשרד_לפי_ההסכם_נספח_ג_"/>
      <w:bookmarkEnd w:id="272"/>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53D2A45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4" w:name="H2_הוראות_נוספות_בדבר_ערבות_הביצוע_מעוגנ"/>
      <w:bookmarkEnd w:id="273"/>
      <w:r>
        <w:rPr>
          <w:rtl/>
        </w:rPr>
        <w:t>הוראות נוספות בדבר ערבות הביצוע מעוגנות בהסכם שייחתם בין המשרד לבין הזוכה.</w:t>
      </w:r>
    </w:p>
    <w:p w14:paraId="52F78F59"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75" w:name="H2_הוראות_כלליות_"/>
      <w:bookmarkEnd w:id="274"/>
      <w:r>
        <w:rPr>
          <w:b/>
          <w:bCs/>
          <w:sz w:val="28"/>
          <w:szCs w:val="28"/>
          <w:u w:val="single"/>
          <w:rtl/>
        </w:rPr>
        <w:t xml:space="preserve">הוראות כלליות </w:t>
      </w:r>
    </w:p>
    <w:p w14:paraId="7E4318D4"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76" w:name="H2_המשרד_מעוניין_לבחור_בזוכה_אחד_במכרז_ז"/>
      <w:bookmarkStart w:id="277" w:name="_Toc81106420"/>
      <w:bookmarkEnd w:id="275"/>
      <w:r>
        <w:rPr>
          <w:rtl/>
        </w:rPr>
        <w:t>המשרד מעוניין לבחור בזוכה אחד במכרז זה.</w:t>
      </w:r>
    </w:p>
    <w:p w14:paraId="6F1C728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8" w:name="H2_פיצול_הזכייה__המשרד_רשאי_להזמין_חלק_מ"/>
      <w:bookmarkEnd w:id="276"/>
      <w:r>
        <w:rPr>
          <w:rtl/>
        </w:rPr>
        <w:t xml:space="preserve">פיצול הזכייה – המשרד רשאי להזמין חלק מהשירותים המבוקשים ו/או לממש את ההצעה בחלקים או בשלבים, לפי שיקול דעתו הבלעדי והמוחלט. </w:t>
      </w:r>
    </w:p>
    <w:p w14:paraId="3161918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79" w:name="H2_המשרד_רשאי_לפי_שיקול_דעתו_לא_להתחשב_כ"/>
      <w:bookmarkEnd w:id="278"/>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07180F8E"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0" w:name="H2_המשרד_אינו_מתחייב_לקבל_את_ההצעה_הזולה"/>
      <w:bookmarkEnd w:id="279"/>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119809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1" w:name="H2_למשרד_נשמרת_הזכות_לפנות_במהלך_הבדיקה_"/>
      <w:bookmarkEnd w:id="280"/>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A662D8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2" w:name="H2_כל_המסמכים_המצורפים_למסמך_זה_מהווים_ח"/>
      <w:bookmarkEnd w:id="281"/>
      <w:r>
        <w:rPr>
          <w:rtl/>
        </w:rPr>
        <w:t>כל המסמכים המצורפים למסמך זה מהווים חלק בלתי נפרד מההסכם עליו יחתמו הזוכה במכרז והמשרד.</w:t>
      </w:r>
      <w:bookmarkEnd w:id="277"/>
    </w:p>
    <w:p w14:paraId="0CEDF26F"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3" w:name="H2_בלי_לגרוע_מהאמור_לעיל_ומכל_סעד_או_זכו"/>
      <w:bookmarkEnd w:id="282"/>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F7A440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4" w:name="H2_אין_בסעיפי_המכרז_כדי_לגרוע_מזכויות_המ"/>
      <w:bookmarkEnd w:id="283"/>
      <w:r>
        <w:rPr>
          <w:rtl/>
        </w:rPr>
        <w:t>אין בסעיפי המכרז כדי לגרוע מזכויות המשרד על פי כל דין.</w:t>
      </w:r>
    </w:p>
    <w:p w14:paraId="308F65E7"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85" w:name="H2_החלטות_ועדת_המכרזים__עיון_במסמכים"/>
      <w:bookmarkEnd w:id="284"/>
      <w:r>
        <w:rPr>
          <w:b/>
          <w:bCs/>
          <w:sz w:val="28"/>
          <w:szCs w:val="28"/>
          <w:u w:val="single"/>
          <w:rtl/>
        </w:rPr>
        <w:t>החלטות ועדת המכרזים – עיון במסמכים</w:t>
      </w:r>
    </w:p>
    <w:p w14:paraId="084527B6"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86" w:name="H2_ועדת_המכרזים_תאפשר_למציע_שהשתתף_במכרז"/>
      <w:bookmarkEnd w:id="285"/>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0112DF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87" w:name="H2_מציע_הסבור_כי_חלקים_מהצעתו_כוללים_סוד"/>
      <w:bookmarkEnd w:id="286"/>
      <w:r>
        <w:rPr>
          <w:rtl/>
        </w:rPr>
        <w:t>מציע הסבור כי חלקים מהצעתו כוללים סודות מסחריים ו/או סודות מקצועיים (להלן – חלקים סודיים), שלדעתו אין לאפשר את העיון בהם למציעים אחרים:</w:t>
      </w:r>
    </w:p>
    <w:p w14:paraId="0E1CFCBA"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88" w:name="H2_יציין_במפורש_בהצעתו_מהם_החלקים_הסודיי"/>
      <w:bookmarkEnd w:id="287"/>
      <w:r>
        <w:rPr>
          <w:rtl/>
        </w:rPr>
        <w:t>יציין במפורש בהצעתו מהם החלקים הסודיים.</w:t>
      </w:r>
    </w:p>
    <w:p w14:paraId="0918348E"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89" w:name="H2_יסמן_את_החלקים_הסודיים_שבהצעתו_באופן_"/>
      <w:bookmarkEnd w:id="288"/>
      <w:r>
        <w:rPr>
          <w:rtl/>
        </w:rPr>
        <w:t>יסמן את החלקים הסודיים שבהצעתו באופן ברור וחד-משמעי.</w:t>
      </w:r>
    </w:p>
    <w:p w14:paraId="00A4DBEB"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90" w:name="H2_במידת_האפשר_יפריד_חלקים_אלה_מכלל_ההצע"/>
      <w:bookmarkEnd w:id="289"/>
      <w:r>
        <w:rPr>
          <w:rtl/>
        </w:rPr>
        <w:t>במידת האפשר יפריד חלקים אלה מכלל ההצעה הפרדה פיזית.</w:t>
      </w:r>
    </w:p>
    <w:p w14:paraId="4F957FEA"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91" w:name="H2_מציע_שלא_סימן_חלקים_בהצעתו_כסודיים_יר"/>
      <w:bookmarkEnd w:id="290"/>
      <w:r>
        <w:rPr>
          <w:rtl/>
        </w:rPr>
        <w:t>מציע שלא סימן חלקים בהצעתו כסודיים יראוהו כמי שמסכים למסירת ההצעה כולה לעיון מציעים אחרים.</w:t>
      </w:r>
    </w:p>
    <w:p w14:paraId="35592108"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92" w:name="H2_סימון_חלקים_בהצעה_כסודיים_מהווה_הודאה"/>
      <w:bookmarkEnd w:id="291"/>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754F9DD"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93" w:name="H2_יודגש_כי_שיקול_הדעת_בדבר_היקף_זכות_הע"/>
      <w:bookmarkEnd w:id="292"/>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5202517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94" w:name="H2_החליטה_ועדת_המכרזים_לאפשר_עיון_בחלקים"/>
      <w:bookmarkEnd w:id="293"/>
      <w:r>
        <w:rPr>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3DFC860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95" w:name="H2_החליטה_ועדת_המכרזים_לדחות_את_ההשגה_של"/>
      <w:bookmarkEnd w:id="294"/>
      <w:r>
        <w:rPr>
          <w:rtl/>
        </w:rPr>
        <w:t>החליטה ועדת המכרזים לדחות את ההשגה של המציע, תודיע על כך ועדת המכרזים למציע  בטרם מסירת החומר לעיונו של המבקש.</w:t>
      </w:r>
    </w:p>
    <w:p w14:paraId="1BAE3959"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96" w:name="H2_יודגש_בזאת_בהתאם_להוראות_תקנה_21ו_לתק"/>
      <w:bookmarkEnd w:id="295"/>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96"/>
    <w:p w14:paraId="05DAC269"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19CC1" w14:textId="77777777" w:rsidR="00385216" w:rsidRDefault="00385216">
      <w:pPr>
        <w:rPr>
          <w:rtl/>
        </w:rPr>
      </w:pPr>
      <w:r>
        <w:separator/>
      </w:r>
    </w:p>
  </w:endnote>
  <w:endnote w:type="continuationSeparator" w:id="0">
    <w:p w14:paraId="1A5F1648" w14:textId="77777777" w:rsidR="00385216" w:rsidRDefault="0038521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igi">
    <w:panose1 w:val="04040504061007020D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71B7D" w14:textId="790487BF" w:rsidR="0085696C" w:rsidRDefault="001A0C02">
    <w:pPr>
      <w:pStyle w:val="af2"/>
      <w:rPr>
        <w:rtl/>
      </w:rPr>
    </w:pPr>
    <w:r>
      <w:rPr>
        <w:rStyle w:val="afffff0"/>
        <w:rtl/>
      </w:rPr>
      <w:fldChar w:fldCharType="begin"/>
    </w:r>
    <w:r>
      <w:rPr>
        <w:rStyle w:val="afffff0"/>
      </w:rPr>
      <w:instrText xml:space="preserve"> PAGE </w:instrText>
    </w:r>
    <w:r>
      <w:rPr>
        <w:rStyle w:val="afffff0"/>
        <w:rtl/>
      </w:rPr>
      <w:fldChar w:fldCharType="separate"/>
    </w:r>
    <w:r w:rsidR="00326107">
      <w:rPr>
        <w:rStyle w:val="afffff0"/>
        <w:noProof/>
        <w:rtl/>
      </w:rPr>
      <w:t>2</w:t>
    </w:r>
    <w:r>
      <w:rPr>
        <w:rStyle w:val="afffff0"/>
        <w:rtl/>
      </w:rPr>
      <w:fldChar w:fldCharType="end"/>
    </w:r>
  </w:p>
  <w:p w14:paraId="2B166693" w14:textId="77777777" w:rsidR="0085696C" w:rsidRDefault="0085696C">
    <w:pPr>
      <w:pStyle w:val="af2"/>
      <w:jc w:val="right"/>
      <w:rPr>
        <w:rtl/>
      </w:rPr>
    </w:pPr>
  </w:p>
  <w:p w14:paraId="1569D8EA" w14:textId="77777777" w:rsidR="0085696C" w:rsidRDefault="0085696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56CF3" w14:textId="77777777" w:rsidR="00385216" w:rsidRDefault="00385216">
      <w:r>
        <w:separator/>
      </w:r>
    </w:p>
  </w:footnote>
  <w:footnote w:type="continuationSeparator" w:id="0">
    <w:p w14:paraId="1AEF449E" w14:textId="77777777" w:rsidR="00385216" w:rsidRDefault="0038521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66F1060"/>
    <w:multiLevelType w:val="multilevel"/>
    <w:tmpl w:val="7D86F8A2"/>
    <w:numStyleLink w:val="a0"/>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rPr>
    </w:lvl>
    <w:lvl w:ilvl="2">
      <w:start w:val="1"/>
      <w:numFmt w:val="decimal"/>
      <w:lvlText w:val="%1.%2.%3."/>
      <w:lvlJc w:val="left"/>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AE52D2F"/>
    <w:multiLevelType w:val="hybridMultilevel"/>
    <w:tmpl w:val="200023D2"/>
    <w:lvl w:ilvl="0" w:tplc="0409000F">
      <w:start w:val="1"/>
      <w:numFmt w:val="decimal"/>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8" w15:restartNumberingAfterBreak="0">
    <w:nsid w:val="3B1713C4"/>
    <w:multiLevelType w:val="multilevel"/>
    <w:tmpl w:val="04EACF50"/>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2"/>
  </w:abstractNum>
  <w:abstractNum w:abstractNumId="24"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5"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27"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33"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9"/>
  </w:num>
  <w:num w:numId="21">
    <w:abstractNumId w:val="10"/>
  </w:num>
  <w:num w:numId="22">
    <w:abstractNumId w:val="16"/>
  </w:num>
  <w:num w:numId="23">
    <w:abstractNumId w:val="20"/>
  </w:num>
  <w:num w:numId="24">
    <w:abstractNumId w:val="28"/>
  </w:num>
  <w:num w:numId="25">
    <w:abstractNumId w:val="33"/>
  </w:num>
  <w:num w:numId="26">
    <w:abstractNumId w:val="34"/>
  </w:num>
  <w:num w:numId="27">
    <w:abstractNumId w:val="24"/>
  </w:num>
  <w:num w:numId="28">
    <w:abstractNumId w:val="14"/>
  </w:num>
  <w:num w:numId="29">
    <w:abstractNumId w:val="35"/>
  </w:num>
  <w:num w:numId="30">
    <w:abstractNumId w:val="30"/>
  </w:num>
  <w:num w:numId="31">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12"/>
  </w:num>
  <w:num w:numId="33">
    <w:abstractNumId w:val="32"/>
  </w:num>
  <w:num w:numId="34">
    <w:abstractNumId w:val="26"/>
  </w:num>
  <w:num w:numId="35">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6">
    <w:abstractNumId w:val="4"/>
  </w:num>
  <w:num w:numId="37">
    <w:abstractNumId w:val="25"/>
  </w:num>
  <w:num w:numId="38">
    <w:abstractNumId w:val="6"/>
  </w:num>
  <w:num w:numId="39">
    <w:abstractNumId w:val="17"/>
  </w:num>
  <w:num w:numId="40">
    <w:abstractNumId w:val="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4" w:val="........................................................................................................................................................................................................................................................................................................................................................................................................................................................................................................................................................................................................................................................................................................................................................................................................................................................................................................................................................................................................................................"/>
    <w:docVar w:name="54" w:val="........................................................................................................................................................................................................................................................................................................................................................................................................................................................................................................................................................................................................................................................................................................................................................................................................................................................................................................................................................................................................................................"/>
    <w:docVar w:name="DocTable" w:val="2"/>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Headings-23-Nov-23 10:12:00 AM" w:val="........................................................................................................................................................................................................................................................................................................................................................................................................................................................................................................................................................................................................................................................................................................................................................................................................................................................................................................................................................................................................................................"/>
    <w:docVar w:name="Document Headings-23-Nov-23 10:16:09 A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MetaData-23-Nov-23 10:11:57 AM" w:val="........................................................................................................................................................................................................................................................................................................................................................................................................................................................................................................................................................................................................................................................................................................................................................................................................................................................................................................................................................................................................................................"/>
    <w:docVar w:name="Document MetaData-23-Nov-23 9:56:18 AM" w:val="........................................................................................................................................................................................................................................................................................................................................................................................................................................................................................................................................................................................................................................................................................................................................................................................................................................................................................................................................................................................................................................"/>
    <w:docVar w:name="Document Tables-08-May-23 3:27:08 PM" w:val="........................................................................................................................................................................................................................................................................................................................................................................................................................................................................................................................................................................................................................................................................................................................................................................................................................................................................................................................................................................................................................................"/>
    <w:docVar w:name="Document Tables-23-Nov-23 10:16:37 AM" w:val="........................................................................................................................................................................................................................................................................................................................................................................................................................................................................................................................................................................................................................................................................................................................................................................................................................................................................................................................................................................................................................................"/>
    <w:docVar w:name="P1" w:val="Document MetaData-23-Nov-23 10:19:30 AM"/>
    <w:docVar w:name="P2" w:val="Document Headings-23-Nov-23 10:25:22 AM"/>
    <w:docVar w:name="P3" w:val="Document Tables-23-Nov-23 10:25:25 AM"/>
    <w:docVar w:name="ParaNumber" w:val="312"/>
  </w:docVars>
  <w:rsids>
    <w:rsidRoot w:val="001A0C02"/>
    <w:rsid w:val="000120CD"/>
    <w:rsid w:val="00014CBF"/>
    <w:rsid w:val="000329F4"/>
    <w:rsid w:val="000332D6"/>
    <w:rsid w:val="00045AF5"/>
    <w:rsid w:val="00047385"/>
    <w:rsid w:val="000552C3"/>
    <w:rsid w:val="000555A7"/>
    <w:rsid w:val="0005663A"/>
    <w:rsid w:val="00060024"/>
    <w:rsid w:val="000803D4"/>
    <w:rsid w:val="000A2727"/>
    <w:rsid w:val="000A418E"/>
    <w:rsid w:val="000A512F"/>
    <w:rsid w:val="000B0C72"/>
    <w:rsid w:val="000C4373"/>
    <w:rsid w:val="000E2169"/>
    <w:rsid w:val="000F3855"/>
    <w:rsid w:val="001548FD"/>
    <w:rsid w:val="00156349"/>
    <w:rsid w:val="00164AF2"/>
    <w:rsid w:val="00191101"/>
    <w:rsid w:val="001A0C02"/>
    <w:rsid w:val="001B06E4"/>
    <w:rsid w:val="001C5266"/>
    <w:rsid w:val="001E2DE1"/>
    <w:rsid w:val="00251472"/>
    <w:rsid w:val="002674FA"/>
    <w:rsid w:val="0029165E"/>
    <w:rsid w:val="00295C98"/>
    <w:rsid w:val="002C0C1F"/>
    <w:rsid w:val="00302EB6"/>
    <w:rsid w:val="003157A8"/>
    <w:rsid w:val="0032110E"/>
    <w:rsid w:val="00326107"/>
    <w:rsid w:val="00327CDC"/>
    <w:rsid w:val="0033655F"/>
    <w:rsid w:val="003469E8"/>
    <w:rsid w:val="00355B47"/>
    <w:rsid w:val="00363733"/>
    <w:rsid w:val="00363DAB"/>
    <w:rsid w:val="00365A15"/>
    <w:rsid w:val="00385216"/>
    <w:rsid w:val="003E148D"/>
    <w:rsid w:val="003E23CB"/>
    <w:rsid w:val="003E4072"/>
    <w:rsid w:val="003E7786"/>
    <w:rsid w:val="00413488"/>
    <w:rsid w:val="00417945"/>
    <w:rsid w:val="004201FA"/>
    <w:rsid w:val="00436A71"/>
    <w:rsid w:val="00440E67"/>
    <w:rsid w:val="00446CE7"/>
    <w:rsid w:val="00473030"/>
    <w:rsid w:val="00473BCD"/>
    <w:rsid w:val="00480EB8"/>
    <w:rsid w:val="004E0C07"/>
    <w:rsid w:val="004F29E4"/>
    <w:rsid w:val="00537F78"/>
    <w:rsid w:val="00553783"/>
    <w:rsid w:val="00557141"/>
    <w:rsid w:val="005821A3"/>
    <w:rsid w:val="005C19BA"/>
    <w:rsid w:val="005C685F"/>
    <w:rsid w:val="005C6C23"/>
    <w:rsid w:val="005D1066"/>
    <w:rsid w:val="005D2025"/>
    <w:rsid w:val="005D41F2"/>
    <w:rsid w:val="005F29AD"/>
    <w:rsid w:val="00601B79"/>
    <w:rsid w:val="006020B3"/>
    <w:rsid w:val="0065754C"/>
    <w:rsid w:val="00661844"/>
    <w:rsid w:val="00667B0C"/>
    <w:rsid w:val="006930AA"/>
    <w:rsid w:val="006B7C20"/>
    <w:rsid w:val="006E2389"/>
    <w:rsid w:val="006E4F34"/>
    <w:rsid w:val="006F645A"/>
    <w:rsid w:val="00701443"/>
    <w:rsid w:val="007102E3"/>
    <w:rsid w:val="00713140"/>
    <w:rsid w:val="0073505F"/>
    <w:rsid w:val="00783814"/>
    <w:rsid w:val="0078427D"/>
    <w:rsid w:val="007A5F68"/>
    <w:rsid w:val="007B2C85"/>
    <w:rsid w:val="007F3B9D"/>
    <w:rsid w:val="007F5D00"/>
    <w:rsid w:val="00807A87"/>
    <w:rsid w:val="00810D4C"/>
    <w:rsid w:val="0085696C"/>
    <w:rsid w:val="008B33E9"/>
    <w:rsid w:val="008B5714"/>
    <w:rsid w:val="008D2C54"/>
    <w:rsid w:val="008F3BB1"/>
    <w:rsid w:val="009005EC"/>
    <w:rsid w:val="00905493"/>
    <w:rsid w:val="00907F6F"/>
    <w:rsid w:val="009212B3"/>
    <w:rsid w:val="00921E70"/>
    <w:rsid w:val="0093511B"/>
    <w:rsid w:val="009373CA"/>
    <w:rsid w:val="0094222F"/>
    <w:rsid w:val="00946E4C"/>
    <w:rsid w:val="00952B8B"/>
    <w:rsid w:val="00960B2E"/>
    <w:rsid w:val="009836FB"/>
    <w:rsid w:val="00985800"/>
    <w:rsid w:val="009A085B"/>
    <w:rsid w:val="009A16CB"/>
    <w:rsid w:val="009B6F83"/>
    <w:rsid w:val="009D2D3C"/>
    <w:rsid w:val="009D2DEC"/>
    <w:rsid w:val="009D6FF9"/>
    <w:rsid w:val="00A131DB"/>
    <w:rsid w:val="00A15247"/>
    <w:rsid w:val="00A21D0F"/>
    <w:rsid w:val="00A35E5B"/>
    <w:rsid w:val="00A3792F"/>
    <w:rsid w:val="00A46BB4"/>
    <w:rsid w:val="00A544D4"/>
    <w:rsid w:val="00A62A40"/>
    <w:rsid w:val="00A83693"/>
    <w:rsid w:val="00A83D85"/>
    <w:rsid w:val="00A84F3D"/>
    <w:rsid w:val="00A85EB6"/>
    <w:rsid w:val="00A921ED"/>
    <w:rsid w:val="00A96EFC"/>
    <w:rsid w:val="00AB3544"/>
    <w:rsid w:val="00AC5EBC"/>
    <w:rsid w:val="00AC6D4B"/>
    <w:rsid w:val="00AE45C0"/>
    <w:rsid w:val="00AF25B2"/>
    <w:rsid w:val="00B03F58"/>
    <w:rsid w:val="00B13490"/>
    <w:rsid w:val="00B40260"/>
    <w:rsid w:val="00B720D8"/>
    <w:rsid w:val="00B94554"/>
    <w:rsid w:val="00BB2C39"/>
    <w:rsid w:val="00BB3E92"/>
    <w:rsid w:val="00BC3362"/>
    <w:rsid w:val="00BD13F0"/>
    <w:rsid w:val="00BD2A5B"/>
    <w:rsid w:val="00BD43D6"/>
    <w:rsid w:val="00BF5E26"/>
    <w:rsid w:val="00C0197E"/>
    <w:rsid w:val="00C02F23"/>
    <w:rsid w:val="00C117ED"/>
    <w:rsid w:val="00C30490"/>
    <w:rsid w:val="00C3548A"/>
    <w:rsid w:val="00C40D35"/>
    <w:rsid w:val="00C467A0"/>
    <w:rsid w:val="00C5158C"/>
    <w:rsid w:val="00C62E66"/>
    <w:rsid w:val="00C74369"/>
    <w:rsid w:val="00C74921"/>
    <w:rsid w:val="00C760C1"/>
    <w:rsid w:val="00C80E80"/>
    <w:rsid w:val="00C9340E"/>
    <w:rsid w:val="00CA2444"/>
    <w:rsid w:val="00CC39D4"/>
    <w:rsid w:val="00CD7027"/>
    <w:rsid w:val="00CF5CAE"/>
    <w:rsid w:val="00D01850"/>
    <w:rsid w:val="00D059CA"/>
    <w:rsid w:val="00D213B5"/>
    <w:rsid w:val="00D31BEA"/>
    <w:rsid w:val="00D71DC6"/>
    <w:rsid w:val="00D81D72"/>
    <w:rsid w:val="00D95A80"/>
    <w:rsid w:val="00D95E5F"/>
    <w:rsid w:val="00DA021C"/>
    <w:rsid w:val="00DC0C02"/>
    <w:rsid w:val="00DF2852"/>
    <w:rsid w:val="00E03252"/>
    <w:rsid w:val="00E05F68"/>
    <w:rsid w:val="00E361C3"/>
    <w:rsid w:val="00E43C39"/>
    <w:rsid w:val="00E4695D"/>
    <w:rsid w:val="00E50602"/>
    <w:rsid w:val="00E71378"/>
    <w:rsid w:val="00E75577"/>
    <w:rsid w:val="00E97426"/>
    <w:rsid w:val="00EA4286"/>
    <w:rsid w:val="00EA543C"/>
    <w:rsid w:val="00EC58B9"/>
    <w:rsid w:val="00ED2CB7"/>
    <w:rsid w:val="00ED42E4"/>
    <w:rsid w:val="00EE7EB1"/>
    <w:rsid w:val="00F03C49"/>
    <w:rsid w:val="00F05299"/>
    <w:rsid w:val="00F26591"/>
    <w:rsid w:val="00F30E6C"/>
    <w:rsid w:val="00F344BF"/>
    <w:rsid w:val="00F367ED"/>
    <w:rsid w:val="00F512EA"/>
    <w:rsid w:val="00F51CDA"/>
    <w:rsid w:val="00F607D4"/>
    <w:rsid w:val="00F74541"/>
    <w:rsid w:val="00F93D72"/>
    <w:rsid w:val="00FC16BA"/>
    <w:rsid w:val="00FD1DCE"/>
    <w:rsid w:val="00FF2806"/>
    <w:rsid w:val="00FF75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97DE5A"/>
  <w15:chartTrackingRefBased/>
  <w15:docId w15:val="{A8D9713C-5D15-4D65-A8AD-CAC02AA3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2">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1">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0">
    <w:name w:val="רשימה עירונית עם תבליטים"/>
    <w:rsid w:val="00B03F58"/>
    <w:pPr>
      <w:numPr>
        <w:numId w:val="30"/>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32"/>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32"/>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32"/>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32"/>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32"/>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3298B-2BD4-431B-AC0C-EB4F8AD5B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5144</Words>
  <Characters>24439</Characters>
  <Application>Microsoft Office Word</Application>
  <DocSecurity>4</DocSecurity>
  <Lines>203</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14/2023 למתן שירותי ייעוץ היערכות לחירום ורציפות תפקודית </vt:lpstr>
      <vt:lpstr>מכרז 14/2023 למתן שירותי ייעוץ היערכות לחירום ורציפות תפקודית </vt:lpstr>
    </vt:vector>
  </TitlesOfParts>
  <Company>tamas</Company>
  <LinksUpToDate>false</LinksUpToDate>
  <CharactersWithSpaces>29524</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14/2023 למתן שירותי ייעוץ היערכות לחירום ורציפות תפקודית</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2023-11-23T08:25:00Z</cp:lastPrinted>
  <dcterms:created xsi:type="dcterms:W3CDTF">2023-11-27T07:57:00Z</dcterms:created>
  <dcterms:modified xsi:type="dcterms:W3CDTF">2023-11-27T07:57:00Z</dcterms:modified>
  <cp:category>Clean Validation report was produced on: 23-Nov-23 10:25:30 AM</cp:category>
  <dc:language>עברית</dc:language>
</cp:coreProperties>
</file>